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6" w:name="Xd8c21954c78da42ed4dac9e75e114857d308ace"/>
    <w:p>
      <w:pPr>
        <w:pStyle w:val="Heading1"/>
      </w:pPr>
      <w:r>
        <w:t xml:space="preserve">A Comprehensive Book Report on "The Economist" with Specific Focus on China Guangzhou</w:t>
      </w:r>
    </w:p>
    <w:p>
      <w:pPr>
        <w:pStyle w:val="FirstParagraph"/>
      </w:pPr>
      <w:r>
        <w:rPr>
          <w:bCs/>
          <w:b/>
        </w:rPr>
        <w:t xml:space="preserve">Date:</w:t>
      </w:r>
      <w:r>
        <w:t xml:space="preserve"> </w:t>
      </w:r>
      <w:r>
        <w:t xml:space="preserve">October 26, 2023</w:t>
      </w:r>
      <w:r>
        <w:br/>
      </w:r>
    </w:p>
    <w:p>
      <w:pPr>
        <w:pStyle w:val="BodyText"/>
      </w:pPr>
      <w:r>
        <w:br/>
      </w:r>
      <w:r>
        <w:t xml:space="preserve">Economic Analysis Desk</w:t>
      </w:r>
      <w:r>
        <w:br/>
      </w:r>
      <w:r>
        <w:rPr>
          <w:iCs/>
          <w:i/>
        </w:rPr>
        <w:t xml:space="preserve">(Note: Placeholder for Author Name)</w:t>
      </w:r>
    </w:p>
    <w:bookmarkStart w:id="20" w:name="introduction"/>
    <w:p>
      <w:pPr>
        <w:pStyle w:val="Heading2"/>
      </w:pPr>
      <w:r>
        <w:t xml:space="preserve">Introduction</w:t>
      </w:r>
    </w:p>
    <w:p>
      <w:pPr>
        <w:pStyle w:val="FirstParagraph"/>
      </w:pPr>
      <w:r>
        <w:t xml:space="preserve">In the vast and intricate tapestry of global economic journalism, few publications wield as much influence and historical weight as "The Economist." This weekly magazine, known for its distinct libertarian perspective, rigorous data analysis, and concise prose, has long served as a barometer for international business sentiment. However to fully appreciate the utility of this publication one must examine it through specific regional lenses that are currently driving global economic shifts. One such critical lens is China Guangzhou the vibrant capital of Guangdong Province and a pivotal engine of China’s export-led growth model This Book Report aims to explore how "The Economist" covers, analyzes and interprets the economic dynamics of China Guangzhou providing readers with a deeper understanding of why this intersection is vital for contemporary economic discourse.</w:t>
      </w:r>
    </w:p>
    <w:bookmarkEnd w:id="20"/>
    <w:bookmarkStart w:id="21" w:name="X362c323ff10bda7c9b49d19b687ad76f9fd7066"/>
    <w:p>
      <w:pPr>
        <w:pStyle w:val="Heading2"/>
      </w:pPr>
      <w:r>
        <w:t xml:space="preserve">The Role of "The Economist" in Global Economic Discourse</w:t>
      </w:r>
    </w:p>
    <w:p>
      <w:pPr>
        <w:pStyle w:val="FirstParagraph"/>
      </w:pPr>
      <w:r>
        <w:t xml:space="preserve">"The Economist" distinguishes itself from other financial news outlets through its commitment to free trade, open markets and limited government intervention. Since its inception in 1843 the magazine has maintained a consistent editorial stance that emphasizes the benefits of globalization and technological progress For modern readers particularly those engaged with Asian markets this ideological framework provides a valuable counterpoint to protectionist narratives often prevalent in emerging economies When analyzing reports related to China Guangzhou "The Economist" does not merely report facts; it contextualizes them within broader theories of market efficiency and international trade relationships This theoretical grounding allows stakeholders in Guangzhou to understand local developments as part of a global systemic whole rather than isolated local events.</w:t>
      </w:r>
    </w:p>
    <w:bookmarkEnd w:id="21"/>
    <w:bookmarkStart w:id="22" w:name="Xcf0a2462fb3393c5e29afd4a569f8dfb83157e8"/>
    <w:p>
      <w:pPr>
        <w:pStyle w:val="Heading2"/>
      </w:pPr>
      <w:r>
        <w:t xml:space="preserve">Analyzing China Guangzhou through the Lens of "The Economist"</w:t>
      </w:r>
    </w:p>
    <w:p>
      <w:pPr>
        <w:pStyle w:val="FirstParagraph"/>
      </w:pPr>
      <w:r>
        <w:t xml:space="preserve">China Guangzhou represents more than just a geographic location; it is a symbol of China’s rapid industrialization and subsequent transition toward high-tech manufacturing and services As one of the largest cities in southern China Guangzhou serves as a major port hub connecting domestic production with international demand. In this context "The Economist" provides extensive coverage that highlights several key themes relevant to the region.</w:t>
      </w:r>
    </w:p>
    <w:p>
      <w:pPr>
        <w:pStyle w:val="BodyText"/>
      </w:pPr>
      <w:r>
        <w:rPr>
          <w:bCs/>
          <w:b/>
        </w:rPr>
        <w:t xml:space="preserve">Key Theme 1: The Manufacturing Hub Transition</w:t>
      </w:r>
      <w:r>
        <w:br/>
      </w:r>
      <w:r>
        <w:t xml:space="preserve">Historically Guangzhou was known for low-cost labor-intensive industries. Recent analyses in "The Economist" focus on the city’s strategic pivot toward advanced manufacturing such as robotics electric vehicles and biotechnology. The publication often cites data showing increased investment in research and development within the Pearl River Delta region suggesting that Guangzhou is successfully moving up the value chain This shift is crucial for understanding future employment patterns and supply chain resilience in Asia.</w:t>
      </w:r>
    </w:p>
    <w:p>
      <w:pPr>
        <w:pStyle w:val="BodyText"/>
      </w:pPr>
      <w:r>
        <w:rPr>
          <w:bCs/>
          <w:b/>
        </w:rPr>
        <w:t xml:space="preserve">Key Theme 2: Trade Wars and Export Dynamics</w:t>
      </w:r>
      <w:r>
        <w:br/>
      </w:r>
      <w:r>
        <w:t xml:space="preserve">Given its status as a major export hub Guangzhou is deeply affected by global trade tensions "The Economist" frequently examines the impact of tariffs and geopolitical friction on Cantonese exporters. By providing granular data on shipping volumes tariff rates and market access barriers the magazine helps business leaders in Guangzhou anticipate regulatory changes and adjust their strategies accordingly This level of detail is invaluable for companies seeking to navigate the complexities of international compliance while maintaining competitiveness.</w:t>
      </w:r>
    </w:p>
    <w:p>
      <w:pPr>
        <w:pStyle w:val="BodyText"/>
      </w:pPr>
      <w:r>
        <w:rPr>
          <w:bCs/>
          <w:b/>
        </w:rPr>
        <w:t xml:space="preserve">Key Theme 3: Urbanization and Sustainable Growth</w:t>
      </w:r>
      <w:r>
        <w:br/>
      </w:r>
      <w:r>
        <w:t xml:space="preserve">As one of China’s megacities Guangzhou faces challenges related to congestion pollution and resource management. "The Economist" often critiques policy responses to these issues arguing for market-based solutions such as carbon pricing incentives for green technology adoption and public-private partnerships in infrastructure development. These perspectives offer actionable insights for local policymakers in Guangzhou aiming to balance rapid urban expansion with environmental sustainability a goal that aligns closely with national priorities.</w:t>
      </w:r>
    </w:p>
    <w:bookmarkEnd w:id="22"/>
    <w:bookmarkStart w:id="23" w:name="X77294c8ad54ed84dca000e21da2a4ab98bfafae"/>
    <w:p>
      <w:pPr>
        <w:pStyle w:val="Heading2"/>
      </w:pPr>
      <w:r>
        <w:t xml:space="preserve">The Intersection of Ideology and Local Reality</w:t>
      </w:r>
    </w:p>
    <w:p>
      <w:pPr>
        <w:pStyle w:val="FirstParagraph"/>
      </w:pPr>
      <w:r>
        <w:t xml:space="preserve">One of the most compelling aspects of reading "The Economist" regarding China Guangzhou is observing how its ideological commitments intersect with local realities While the magazine generally advocates for deregulation it acknowledges the unique role played by state-owned enterprises and industrial policy in shaping Guangzhou’s economic landscape. This nuanced approach avoids simplistic critiques and instead offers a pragmatic assessment of how mixed economies function in practice For instance when discussing initiatives like the Greater Bay Area initiative "The Economist" evaluates both the potential efficiencies gained through integration and the bureaucratic hurdles that may impede seamless cooperation between Hong Kong Macau and mainland Guangdong cities.</w:t>
      </w:r>
    </w:p>
    <w:p>
      <w:pPr>
        <w:pStyle w:val="BodyText"/>
      </w:pPr>
      <w:r>
        <w:t xml:space="preserve">Furthermore "The Economist" frequently highlights consumer trends within Guangzhou reflecting rising middle-class aspirations. Reports on e-commerce adoption luxury goods consumption and digital payment systems illustrate how technological innovation is reshaping daily life in the city. These stories humanize economic data making them more relatable for readers interested in market opportunities or cultural shifts.</w:t>
      </w:r>
    </w:p>
    <w:bookmarkEnd w:id="23"/>
    <w:bookmarkStart w:id="24" w:name="critical-assessment-and-limitations"/>
    <w:p>
      <w:pPr>
        <w:pStyle w:val="Heading2"/>
      </w:pPr>
      <w:r>
        <w:t xml:space="preserve">Critical Assessment and Limitations</w:t>
      </w:r>
    </w:p>
    <w:p>
      <w:pPr>
        <w:pStyle w:val="FirstParagraph"/>
      </w:pPr>
      <w:r>
        <w:t xml:space="preserve">Despite its strengths "The Economist" is not without limitations when applied to contexts like China Guangzhou Critics argue that its Western-centric worldview sometimes overlooks indigenous economic philosophies and historical precedents specific to Chinese governance Additionally the magazine’s reliance on quantitative metrics may underemphasize qualitative factors such as social cohesion cultural heritage or informal sector activities which play significant roles in Guangzhou’s economy Nevertheless these criticisms do not diminish the overall value of "The Economist" as a resource; rather they encourage readers to supplement its insights with local expertise and diverse sources.</w:t>
      </w:r>
    </w:p>
    <w:bookmarkEnd w:id="24"/>
    <w:bookmarkStart w:id="25" w:name="conclusion"/>
    <w:p>
      <w:pPr>
        <w:pStyle w:val="Heading2"/>
      </w:pPr>
      <w:r>
        <w:t xml:space="preserve">Conclusion</w:t>
      </w:r>
    </w:p>
    <w:p>
      <w:pPr>
        <w:pStyle w:val="FirstParagraph"/>
      </w:pPr>
      <w:r>
        <w:t xml:space="preserve">In conclusion this Book Report underscores the significance of "The Economist" as an essential tool for understanding the economic trajectory of China Guangzhou. By combining rigorous analysis with a clear ideological framework the publication offers unparalleled insights into trends affecting one of Asia’s most dynamic urban centers Whether analyzing shifts in manufacturing strategy trade dynamics or sustainable urban development "The Economist" provides readers with the knowledge needed to make informed decisions in an increasingly interconnected world.</w:t>
      </w:r>
    </w:p>
    <w:p>
      <w:pPr>
        <w:pStyle w:val="BodyText"/>
      </w:pPr>
      <w:r>
        <w:t xml:space="preserve">For businesses policymakers and scholars engaged with Guangzhou consulting "The Economist" is not merely optional but imperative. Its ability to synthesize complex global phenomena into accessible narratives ensures that it remains a cornerstone of economic literature particularly in regions undergoing rapid transformation like China Guangzhou. As the city continues to evolve as a beacon of innovation and trade continued engagement with sources like "The Economist" will remain critical for navigating the opportunities and challenges ahead.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in the Context of China Guangzhou</dc:title>
  <dc:creator/>
  <dc:language>en</dc:language>
  <cp:keywords/>
  <dcterms:created xsi:type="dcterms:W3CDTF">2026-07-29T15:38:11Z</dcterms:created>
  <dcterms:modified xsi:type="dcterms:W3CDTF">2026-07-29T15:38:11Z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