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Bogotá's</w:t>
      </w:r>
      <w:r>
        <w:t xml:space="preserve"> </w:t>
      </w:r>
      <w:r>
        <w:t xml:space="preserve">Economic</w:t>
      </w:r>
      <w:r>
        <w:t xml:space="preserve"> </w:t>
      </w:r>
      <w:r>
        <w:t xml:space="preserve">Landscape</w:t>
      </w:r>
    </w:p>
    <w:bookmarkStart w:id="27" w:name="Xc4904dd76b2f08cbc660abdd624402bde66548b"/>
    <w:p>
      <w:pPr>
        <w:pStyle w:val="Heading1"/>
      </w:pPr>
      <w:r>
        <w:t xml:space="preserve">The Economist Book Report: Strategic Implications for Bogotá, Colombia</w:t>
      </w:r>
    </w:p>
    <w:p>
      <w:pPr>
        <w:pStyle w:val="FirstParagraph"/>
      </w:pPr>
      <w:r>
        <w:rPr>
          <w:bCs/>
          <w:b/>
        </w:rPr>
        <w:t xml:space="preserve">Date:</w:t>
      </w:r>
      <w:r>
        <w:t xml:space="preserve"> </w:t>
      </w:r>
      <w:r>
        <w:t xml:space="preserve">May 24, 2024</w:t>
      </w:r>
      <w:r>
        <w:br/>
      </w:r>
      <w:r>
        <w:rPr>
          <w:bCs/>
          <w:b/>
        </w:rPr>
        <w:t xml:space="preserve">To:</w:t>
      </w:r>
      <w:r>
        <w:t xml:space="preserve"> </w:t>
      </w:r>
      <w:r>
        <w:t xml:space="preserve">Economic Development Council of Bogotá</w:t>
      </w:r>
      <w:r>
        <w:br/>
      </w:r>
    </w:p>
    <w:p>
      <w:pPr>
        <w:pStyle w:val="BodyText"/>
      </w:pPr>
      <w:r>
        <w:rPr>
          <w:iCs/>
          <w:i/>
        </w:rPr>
        <w:t xml:space="preserve">User/Analyst</w:t>
      </w:r>
    </w:p>
    <w:bookmarkStart w:id="20" w:name="Xbad43b14e026629d6ab0d28fc39c2c390d53c9d"/>
    <w:p>
      <w:pPr>
        <w:pStyle w:val="Heading2"/>
      </w:pPr>
      <w:r>
        <w:t xml:space="preserve">Introduction: The Global Lens on Local Challenges</w:t>
      </w:r>
    </w:p>
    <w:p>
      <w:pPr>
        <w:pStyle w:val="FirstParagraph"/>
      </w:pPr>
      <w:r>
        <w:t xml:space="preserve">In an era defined by geopolitical volatility and rapid technological disruption, the ability to interpret global economic signals is no longer a luxury for policymakers; it is a necessity. This report analyzes</w:t>
      </w:r>
      <w:r>
        <w:t xml:space="preserve"> </w:t>
      </w:r>
      <w:r>
        <w:rPr>
          <w:bCs/>
          <w:b/>
        </w:rPr>
        <w:t xml:space="preserve">The Economist</w:t>
      </w:r>
      <w:r>
        <w:t xml:space="preserve">, one of the world’s most influential weekly news magazines and intelligence services dedicated to free market principles, liberal democracy, and globalization. While</w:t>
      </w:r>
      <w:r>
        <w:t xml:space="preserve"> </w:t>
      </w:r>
      <w:r>
        <w:rPr>
          <w:bCs/>
          <w:b/>
        </w:rPr>
        <w:t xml:space="preserve">The Economist</w:t>
      </w:r>
      <w:r>
        <w:t xml:space="preserve"> </w:t>
      </w:r>
      <w:r>
        <w:t xml:space="preserve">operates with a global perspective rooted in London, its analysis holds profound relevance for developing economies seeking sustainable growth. Specifically for</w:t>
      </w:r>
      <w:r>
        <w:t xml:space="preserve"> </w:t>
      </w:r>
      <w:r>
        <w:rPr>
          <w:bCs/>
          <w:b/>
        </w:rPr>
        <w:t xml:space="preserve">Colombia Bogotá</w:t>
      </w:r>
      <w:r>
        <w:t xml:space="preserve">, this publication serves as an essential diagnostic tool. It provides the rigorous data-driven context required to understand how international shifts in trade, inflation, and technology impact the daily lives of citizens and the strategic direction of one of Latin America’s most vital economic hubs. This report explores why engaging with</w:t>
      </w:r>
      <w:r>
        <w:t xml:space="preserve"> </w:t>
      </w:r>
      <w:r>
        <w:rPr>
          <w:bCs/>
          <w:b/>
        </w:rPr>
        <w:t xml:space="preserve">The Economist</w:t>
      </w:r>
      <w:r>
        <w:t xml:space="preserve"> </w:t>
      </w:r>
      <w:r>
        <w:t xml:space="preserve">is critical for stakeholders in</w:t>
      </w:r>
      <w:r>
        <w:t xml:space="preserve"> </w:t>
      </w:r>
      <w:r>
        <w:rPr>
          <w:bCs/>
          <w:b/>
        </w:rPr>
        <w:t xml:space="preserve">Colombia Bogotá</w:t>
      </w:r>
      <w:r>
        <w:t xml:space="preserve">.</w:t>
      </w:r>
    </w:p>
    <w:bookmarkEnd w:id="20"/>
    <w:bookmarkStart w:id="21" w:name="X725d26f6273551796b587afe090803fc5bc31fb"/>
    <w:p>
      <w:pPr>
        <w:pStyle w:val="Heading2"/>
      </w:pPr>
      <w:r>
        <w:t xml:space="preserve">The Methodology: Why The Economist Matters for Policy Analysis</w:t>
      </w:r>
    </w:p>
    <w:p>
      <w:pPr>
        <w:pStyle w:val="FirstParagraph"/>
      </w:pPr>
      <w:r>
        <w:t xml:space="preserve">Understanding the value of</w:t>
      </w:r>
      <w:r>
        <w:t xml:space="preserve"> </w:t>
      </w:r>
      <w:r>
        <w:rPr>
          <w:bCs/>
          <w:b/>
        </w:rPr>
        <w:t xml:space="preserve">The Economist requires first acknowledging its editorial stance and methodology. Unlike sensationalist media outlets,</w:t>
      </w:r>
      <w:r>
        <w:rPr>
          <w:bCs/>
          <w:b/>
        </w:rPr>
        <w:t xml:space="preserve"> </w:t>
      </w:r>
      <w:r>
        <w:rPr>
          <w:bCs/>
          <w:b/>
          <w:bCs/>
          <w:b/>
        </w:rPr>
        <w:t xml:space="preserve">The Economist prioritizes factual accuracy, economic theory, and long-term trends over short-term political narratives. For analysts in</w:t>
      </w:r>
      <w:r>
        <w:rPr>
          <w:bCs/>
          <w:b/>
          <w:bCs/>
          <w:b/>
        </w:rPr>
        <w:t xml:space="preserve"> </w:t>
      </w:r>
      <w:r>
        <w:rPr>
          <w:bCs/>
          <w:b/>
          <w:bCs/>
          <w:b/>
          <w:bCs/>
          <w:b/>
        </w:rPr>
        <w:t xml:space="preserve">Colombia Bogotá, this approach is invaluable. The publication consistently ranks among the top sources for global risk assessment and economic forecasting.</w:t>
      </w:r>
      <w:r>
        <w:rPr>
          <w:bCs/>
          <w:b/>
          <w:bCs/>
          <w:b/>
          <w:bCs/>
          <w:b/>
        </w:rPr>
        <w:t xml:space="preserve"> </w:t>
      </w:r>
      <w:r>
        <w:rPr>
          <w:bCs/>
          <w:b/>
          <w:bCs/>
          <w:b/>
          <w:bCs/>
          <w:b/>
        </w:rPr>
        <w:t xml:space="preserve">The core tenet of</w:t>
      </w:r>
      <w:r>
        <w:rPr>
          <w:bCs/>
          <w:b/>
          <w:bCs/>
          <w:b/>
          <w:bCs/>
          <w:b/>
        </w:rPr>
        <w:t xml:space="preserve"> </w:t>
      </w:r>
      <w:r>
        <w:rPr>
          <w:bCs/>
          <w:b/>
          <w:bCs/>
          <w:b/>
          <w:bCs/>
          <w:b/>
          <w:bCs/>
          <w:b/>
        </w:rPr>
        <w:t xml:space="preserve">The Economist is its advocacy for free trade, limited government intervention, and open markets while acknowledging the role of governance in correcting market failures. For a city like</w:t>
      </w:r>
      <w:r>
        <w:rPr>
          <w:bCs/>
          <w:b/>
          <w:bCs/>
          <w:b/>
          <w:bCs/>
          <w:b/>
          <w:bCs/>
          <w:b/>
        </w:rPr>
        <w:t xml:space="preserve"> </w:t>
      </w:r>
      <w:r>
        <w:rPr>
          <w:bCs/>
          <w:b/>
          <w:bCs/>
          <w:b/>
          <w:bCs/>
          <w:b/>
          <w:bCs/>
          <w:b/>
          <w:bCs/>
          <w:b/>
        </w:rPr>
        <w:t xml:space="preserve">Colombia Bogotá, which is currently navigating complex reforms regarding tax policy, infrastructure development, and social welfare programs, this perspective offers a comparative benchmark. It allows local leaders to ask: "How do our policies compare to global best practices?" By studying the economic models presented in</w:t>
      </w:r>
      <w:r>
        <w:rPr>
          <w:bCs/>
          <w:b/>
          <w:bCs/>
          <w:b/>
          <w:bCs/>
          <w:b/>
          <w:bCs/>
          <w:b/>
          <w:bCs/>
          <w:b/>
        </w:rPr>
        <w:t xml:space="preserve"> </w:t>
      </w:r>
      <w:r>
        <w:rPr>
          <w:bCs/>
          <w:b/>
          <w:bCs/>
          <w:b/>
          <w:bCs/>
          <w:b/>
          <w:bCs/>
          <w:b/>
          <w:bCs/>
          <w:b/>
          <w:bCs/>
          <w:b/>
        </w:rPr>
        <w:t xml:space="preserve">The Economist , policymakers in</w:t>
      </w:r>
      <w:r>
        <w:rPr>
          <w:bCs/>
          <w:b/>
          <w:bCs/>
          <w:b/>
          <w:bCs/>
          <w:b/>
          <w:bCs/>
          <w:b/>
          <w:bCs/>
          <w:b/>
          <w:bCs/>
          <w:b/>
        </w:rPr>
        <w:t xml:space="preserve"> </w:t>
      </w:r>
      <w:r>
        <w:rPr>
          <w:bCs/>
          <w:b/>
          <w:bCs/>
          <w:b/>
          <w:bCs/>
          <w:b/>
          <w:bCs/>
          <w:b/>
          <w:bCs/>
          <w:b/>
          <w:bCs/>
          <w:b/>
          <w:bCs/>
          <w:b/>
        </w:rPr>
        <w:t xml:space="preserve">Colombia Bogotá can identify structural inefficiencies that may be hindering competitiveness.</w:t>
      </w:r>
    </w:p>
    <w:bookmarkEnd w:id="21"/>
    <w:bookmarkStart w:id="22" w:name="X191d22bda2c3fc63f80f53b27594e89e8ad9be3"/>
    <w:p>
      <w:pPr>
        <w:pStyle w:val="Heading2"/>
      </w:pPr>
      <w:r>
        <w:t xml:space="preserve">Economic Indicators and Global Market Integration</w:t>
      </w:r>
    </w:p>
    <w:p>
      <w:pPr>
        <w:pStyle w:val="FirstParagraph"/>
      </w:pPr>
      <w:r>
        <w:t xml:space="preserve">One of the primary sections of</w:t>
      </w:r>
      <w:r>
        <w:t xml:space="preserve"> </w:t>
      </w:r>
      <w:r>
        <w:rPr>
          <w:bCs/>
          <w:b/>
        </w:rPr>
        <w:t xml:space="preserve">The Economist dedicated to macroeconomics provides critical insights into global inflation, interest rates, and supply chain dynamics. For</w:t>
      </w:r>
      <w:r>
        <w:rPr>
          <w:bCs/>
          <w:b/>
        </w:rPr>
        <w:t xml:space="preserve"> </w:t>
      </w:r>
      <w:r>
        <w:rPr>
          <w:bCs/>
          <w:b/>
          <w:bCs/>
          <w:b/>
        </w:rPr>
        <w:t xml:space="preserve">Colombia Bogotá, these are not abstract concepts; they directly influence the cost of living and investment attractiveness.</w:t>
      </w:r>
      <w:r>
        <w:rPr>
          <w:bCs/>
          <w:b/>
          <w:bCs/>
          <w:b/>
        </w:rPr>
        <w:t xml:space="preserve"> </w:t>
      </w:r>
      <w:r>
        <w:rPr>
          <w:bCs/>
          <w:b/>
          <w:bCs/>
          <w:b/>
        </w:rPr>
        <w:t xml:space="preserve">For instance, when</w:t>
      </w:r>
      <w:r>
        <w:rPr>
          <w:bCs/>
          <w:b/>
          <w:bCs/>
          <w:b/>
        </w:rPr>
        <w:t xml:space="preserve"> </w:t>
      </w:r>
      <w:r>
        <w:rPr>
          <w:bCs/>
          <w:b/>
          <w:bCs/>
          <w:b/>
          <w:bCs/>
          <w:b/>
        </w:rPr>
        <w:t xml:space="preserve">The Economist analyzes Federal Reserve decisions in the United States or monetary policy shifts in Europe, it highlights capital flow implications for emerging markets. Colombia is highly sensitive to global commodity prices (such as oil) and foreign direct investment flows. By tracking the commentary in</w:t>
      </w:r>
      <w:r>
        <w:rPr>
          <w:bCs/>
          <w:b/>
          <w:bCs/>
          <w:b/>
          <w:bCs/>
          <w:b/>
        </w:rPr>
        <w:t xml:space="preserve"> </w:t>
      </w:r>
      <w:r>
        <w:rPr>
          <w:bCs/>
          <w:b/>
          <w:bCs/>
          <w:b/>
          <w:bCs/>
          <w:b/>
          <w:bCs/>
          <w:b/>
        </w:rPr>
        <w:t xml:space="preserve">The Economist, investors and planners in</w:t>
      </w:r>
      <w:r>
        <w:rPr>
          <w:bCs/>
          <w:b/>
          <w:bCs/>
          <w:b/>
          <w:bCs/>
          <w:b/>
          <w:bCs/>
          <w:b/>
        </w:rPr>
        <w:t xml:space="preserve"> </w:t>
      </w:r>
      <w:r>
        <w:rPr>
          <w:bCs/>
          <w:b/>
          <w:bCs/>
          <w:b/>
          <w:bCs/>
          <w:b/>
          <w:bCs/>
          <w:b/>
          <w:bCs/>
          <w:b/>
        </w:rPr>
        <w:t xml:space="preserve">Colombia Bogotá can anticipate currency fluctuations and adjust fiscal strategies accordingly. The publication’s detailed charts and data visualizations, often available digitally, provide a quick yet comprehensive overview of how global shocks ripple through to local economies like that of</w:t>
      </w:r>
      <w:r>
        <w:rPr>
          <w:bCs/>
          <w:b/>
          <w:bCs/>
          <w:b/>
          <w:bCs/>
          <w:b/>
          <w:bCs/>
          <w:b/>
          <w:bCs/>
          <w:b/>
        </w:rPr>
        <w:t xml:space="preserve"> </w:t>
      </w:r>
      <w:r>
        <w:rPr>
          <w:bCs/>
          <w:b/>
          <w:bCs/>
          <w:b/>
          <w:bCs/>
          <w:b/>
          <w:bCs/>
          <w:b/>
          <w:bCs/>
          <w:b/>
          <w:bCs/>
          <w:b/>
        </w:rPr>
        <w:t xml:space="preserve">Colombia Bogotá.</w:t>
      </w:r>
      <w:r>
        <w:rPr>
          <w:bCs/>
          <w:b/>
          <w:bCs/>
          <w:b/>
          <w:bCs/>
          <w:b/>
          <w:bCs/>
          <w:b/>
          <w:bCs/>
          <w:b/>
          <w:bCs/>
          <w:b/>
        </w:rPr>
        <w:t xml:space="preserve"> </w:t>
      </w:r>
      <w:r>
        <w:rPr>
          <w:bCs/>
          <w:b/>
          <w:bCs/>
          <w:b/>
          <w:bCs/>
          <w:b/>
          <w:bCs/>
          <w:b/>
          <w:bCs/>
          <w:b/>
          <w:bCs/>
          <w:b/>
        </w:rPr>
        <w:t xml:space="preserve">Furthermore,</w:t>
      </w:r>
      <w:r>
        <w:rPr>
          <w:bCs/>
          <w:b/>
          <w:bCs/>
          <w:b/>
          <w:bCs/>
          <w:b/>
          <w:bCs/>
          <w:b/>
          <w:bCs/>
          <w:b/>
          <w:bCs/>
          <w:b/>
        </w:rPr>
        <w:t xml:space="preserve"> </w:t>
      </w:r>
      <w:r>
        <w:rPr>
          <w:bCs/>
          <w:b/>
          <w:bCs/>
          <w:b/>
          <w:bCs/>
          <w:b/>
          <w:bCs/>
          <w:b/>
          <w:bCs/>
          <w:b/>
          <w:bCs/>
          <w:b/>
          <w:bCs/>
          <w:b/>
        </w:rPr>
        <w:t xml:space="preserve">The Economist frequently discusses the rise of protectionist trade policies worldwide. For an export-oriented economy like Colombia’s, understanding these trends is crucial. The magazine’s analysis helps stakeholders in</w:t>
      </w:r>
      <w:r>
        <w:rPr>
          <w:bCs/>
          <w:b/>
          <w:bCs/>
          <w:b/>
          <w:bCs/>
          <w:b/>
          <w:bCs/>
          <w:b/>
          <w:bCs/>
          <w:b/>
          <w:bCs/>
          <w:b/>
          <w:bCs/>
          <w:b/>
        </w:rPr>
        <w:t xml:space="preserve"> </w:t>
      </w:r>
      <w:r>
        <w:rPr>
          <w:bCs/>
          <w:b/>
          <w:bCs/>
          <w:b/>
          <w:bCs/>
          <w:b/>
          <w:bCs/>
          <w:b/>
          <w:bCs/>
          <w:b/>
          <w:bCs/>
          <w:b/>
          <w:bCs/>
          <w:b/>
          <w:bCs/>
          <w:b/>
        </w:rPr>
        <w:t xml:space="preserve">Colombia Bogotá prepare for potential tariffs or trade barriers, encouraging diversification into high-value sectors such as technology and services rather than relying solely on traditional commodities.</w:t>
      </w:r>
    </w:p>
    <w:bookmarkEnd w:id="22"/>
    <w:bookmarkStart w:id="23" w:name="X05bd31f7d76b41cd750511b28a254f26147c0b6"/>
    <w:p>
      <w:pPr>
        <w:pStyle w:val="Heading2"/>
      </w:pPr>
      <w:r>
        <w:t xml:space="preserve">Social Policy and the Human Element of Economics</w:t>
      </w:r>
    </w:p>
    <w:p>
      <w:pPr>
        <w:pStyle w:val="FirstParagraph"/>
      </w:pPr>
      <w:r>
        <w:t xml:space="preserve">While primarily known for its economic focus,</w:t>
      </w:r>
      <w:r>
        <w:t xml:space="preserve"> </w:t>
      </w:r>
      <w:r>
        <w:rPr>
          <w:bCs/>
          <w:b/>
        </w:rPr>
        <w:t xml:space="preserve">The Economist also places significant emphasis on social issues, education, healthcare, and inequality. This is particularly relevant for</w:t>
      </w:r>
      <w:r>
        <w:rPr>
          <w:bCs/>
          <w:b/>
        </w:rPr>
        <w:t xml:space="preserve"> </w:t>
      </w:r>
      <w:r>
        <w:rPr>
          <w:bCs/>
          <w:b/>
          <w:bCs/>
          <w:b/>
        </w:rPr>
        <w:t xml:space="preserve">Colombia Bogotá as it strives to address historical inequalities and improve human capital.</w:t>
      </w:r>
      <w:r>
        <w:rPr>
          <w:bCs/>
          <w:b/>
          <w:bCs/>
          <w:b/>
        </w:rPr>
        <w:t xml:space="preserve"> </w:t>
      </w:r>
      <w:r>
        <w:rPr>
          <w:bCs/>
          <w:b/>
          <w:bCs/>
          <w:b/>
        </w:rPr>
        <w:t xml:space="preserve">The magazine often critiques countries that fail to invest in education or healthcare as a barrier to long-term growth. For the residents of</w:t>
      </w:r>
      <w:r>
        <w:rPr>
          <w:bCs/>
          <w:b/>
          <w:bCs/>
          <w:b/>
        </w:rPr>
        <w:t xml:space="preserve"> </w:t>
      </w:r>
      <w:r>
        <w:rPr>
          <w:bCs/>
          <w:b/>
          <w:bCs/>
          <w:b/>
          <w:bCs/>
          <w:b/>
        </w:rPr>
        <w:t xml:space="preserve">Colombia Bogotá, this serves as a powerful argument for prioritizing public spending in social infrastructure. By reading analyses on how Nordic countries or East Asian tigers achieved rapid development through human capital investment, local leaders can draw parallels and adapt successful strategies to the Colombian context. The publication challenges the notion that economic growth comes at the expense of social welfare, arguing instead that they are mutually reinforcing. This holistic view is essential for creating a sustainable urban model in</w:t>
      </w:r>
      <w:r>
        <w:rPr>
          <w:bCs/>
          <w:b/>
          <w:bCs/>
          <w:b/>
          <w:bCs/>
          <w:b/>
        </w:rPr>
        <w:t xml:space="preserve"> </w:t>
      </w:r>
      <w:r>
        <w:rPr>
          <w:bCs/>
          <w:b/>
          <w:bCs/>
          <w:b/>
          <w:bCs/>
          <w:b/>
          <w:bCs/>
          <w:b/>
        </w:rPr>
        <w:t xml:space="preserve">Colombia Bogotá.</w:t>
      </w:r>
    </w:p>
    <w:bookmarkEnd w:id="23"/>
    <w:bookmarkStart w:id="24" w:name="Xda259b91500dd6d3673993809f72fe529fd3a35"/>
    <w:p>
      <w:pPr>
        <w:pStyle w:val="Heading2"/>
      </w:pPr>
      <w:r>
        <w:t xml:space="preserve">Technology, Innovation, and Future-Proofing Bogotá</w:t>
      </w:r>
    </w:p>
    <w:p>
      <w:pPr>
        <w:pStyle w:val="FirstParagraph"/>
      </w:pPr>
      <w:r>
        <w:t xml:space="preserve">In recent years,</w:t>
      </w:r>
      <w:r>
        <w:t xml:space="preserve"> </w:t>
      </w:r>
      <w:r>
        <w:rPr>
          <w:bCs/>
          <w:b/>
        </w:rPr>
        <w:t xml:space="preserve">The Economist has increasingly focused on the digital economy, artificial intelligence, and automation. For</w:t>
      </w:r>
      <w:r>
        <w:rPr>
          <w:bCs/>
          <w:b/>
        </w:rPr>
        <w:t xml:space="preserve"> </w:t>
      </w:r>
      <w:r>
        <w:rPr>
          <w:bCs/>
          <w:b/>
          <w:bCs/>
          <w:b/>
        </w:rPr>
        <w:t xml:space="preserve">Colombia Bogotá, a city rapidly positioning itself as a tech hub in Latin America ("Bogotá Silicon Valley"), this coverage is indispensable.</w:t>
      </w:r>
      <w:r>
        <w:rPr>
          <w:bCs/>
          <w:b/>
          <w:bCs/>
          <w:b/>
        </w:rPr>
        <w:t xml:space="preserve"> </w:t>
      </w:r>
      <w:r>
        <w:rPr>
          <w:bCs/>
          <w:b/>
          <w:bCs/>
          <w:b/>
        </w:rPr>
        <w:t xml:space="preserve">The magazine provides case studies on how other cities are integrating technology into public services and private industry. It discusses the regulatory challenges of AI, data privacy, and digital infrastructure. By staying updated with</w:t>
      </w:r>
      <w:r>
        <w:rPr>
          <w:bCs/>
          <w:b/>
          <w:bCs/>
          <w:b/>
        </w:rPr>
        <w:t xml:space="preserve"> </w:t>
      </w:r>
      <w:r>
        <w:rPr>
          <w:bCs/>
          <w:b/>
          <w:bCs/>
          <w:b/>
          <w:bCs/>
          <w:b/>
        </w:rPr>
        <w:t xml:space="preserve">The Economist, entrepreneurs and government officials in</w:t>
      </w:r>
      <w:r>
        <w:rPr>
          <w:bCs/>
          <w:b/>
          <w:bCs/>
          <w:b/>
          <w:bCs/>
          <w:b/>
        </w:rPr>
        <w:t xml:space="preserve"> </w:t>
      </w:r>
      <w:r>
        <w:rPr>
          <w:bCs/>
          <w:b/>
          <w:bCs/>
          <w:b/>
          <w:bCs/>
          <w:b/>
          <w:bCs/>
          <w:b/>
        </w:rPr>
        <w:t xml:space="preserve">Colombia Bogotá can understand global technological trends before they fully materialize locally. This foresight allows for proactive regulation rather than reactive crisis management. For example, understanding how other nations are taxing digital services or regulating gig economy platforms helps</w:t>
      </w:r>
      <w:r>
        <w:rPr>
          <w:bCs/>
          <w:b/>
          <w:bCs/>
          <w:b/>
          <w:bCs/>
          <w:b/>
          <w:bCs/>
          <w:b/>
        </w:rPr>
        <w:t xml:space="preserve"> </w:t>
      </w:r>
      <w:r>
        <w:rPr>
          <w:bCs/>
          <w:b/>
          <w:bCs/>
          <w:b/>
          <w:bCs/>
          <w:b/>
          <w:bCs/>
          <w:b/>
          <w:bCs/>
          <w:b/>
        </w:rPr>
        <w:t xml:space="preserve">Colombia Bogotá craft laws that protect workers without stifling innovation.</w:t>
      </w:r>
    </w:p>
    <w:bookmarkEnd w:id="24"/>
    <w:bookmarkStart w:id="25" w:name="geopolitics-and-regional-stability"/>
    <w:p>
      <w:pPr>
        <w:pStyle w:val="Heading2"/>
      </w:pPr>
      <w:r>
        <w:t xml:space="preserve">Geopolitics and Regional Stability</w:t>
      </w:r>
    </w:p>
    <w:p>
      <w:pPr>
        <w:pStyle w:val="FirstParagraph"/>
      </w:pPr>
      <w:r>
        <w:t xml:space="preserve">No analysis of economics is complete without considering geopolitics.</w:t>
      </w:r>
      <w:r>
        <w:t xml:space="preserve"> </w:t>
      </w:r>
      <w:r>
        <w:rPr>
          <w:bCs/>
          <w:b/>
        </w:rPr>
        <w:t xml:space="preserve">The Economist offers deep dives into international relations, conflict resolution, and diplomatic strategies. For</w:t>
      </w:r>
      <w:r>
        <w:rPr>
          <w:bCs/>
          <w:b/>
        </w:rPr>
        <w:t xml:space="preserve"> </w:t>
      </w:r>
      <w:r>
        <w:rPr>
          <w:bCs/>
          <w:b/>
          <w:bCs/>
          <w:b/>
        </w:rPr>
        <w:t xml:space="preserve">Colombia Bogotá, situated in a region historically affected by instability and drug trafficking dynamics, understanding global geopolitical shifts is vital for maintaining security and attracting tourism.</w:t>
      </w:r>
      <w:r>
        <w:rPr>
          <w:bCs/>
          <w:b/>
          <w:bCs/>
          <w:b/>
        </w:rPr>
        <w:t xml:space="preserve"> </w:t>
      </w:r>
      <w:r>
        <w:rPr>
          <w:bCs/>
          <w:b/>
          <w:bCs/>
          <w:b/>
        </w:rPr>
        <w:t xml:space="preserve">The publication’s coverage of Latin America often highlights the interplay between regional powers (like Brazil) and external actors (like China or the United States). For policymakers in</w:t>
      </w:r>
      <w:r>
        <w:rPr>
          <w:bCs/>
          <w:b/>
          <w:bCs/>
          <w:b/>
        </w:rPr>
        <w:t xml:space="preserve"> </w:t>
      </w:r>
      <w:r>
        <w:rPr>
          <w:bCs/>
          <w:b/>
          <w:bCs/>
          <w:b/>
          <w:bCs/>
          <w:b/>
        </w:rPr>
        <w:t xml:space="preserve">Colombia Bogotá, this provides a framework for navigating complex diplomatic relationships. It emphasizes the importance of maintaining stable international partnerships while asserting national sovereignty. The insights from</w:t>
      </w:r>
      <w:r>
        <w:rPr>
          <w:bCs/>
          <w:b/>
          <w:bCs/>
          <w:b/>
          <w:bCs/>
          <w:b/>
        </w:rPr>
        <w:t xml:space="preserve"> </w:t>
      </w:r>
      <w:r>
        <w:rPr>
          <w:bCs/>
          <w:b/>
          <w:bCs/>
          <w:b/>
          <w:bCs/>
          <w:b/>
          <w:bCs/>
          <w:b/>
        </w:rPr>
        <w:t xml:space="preserve">The Economist help reinforce the idea that economic prosperity in</w:t>
      </w:r>
      <w:r>
        <w:rPr>
          <w:bCs/>
          <w:b/>
          <w:bCs/>
          <w:b/>
          <w:bCs/>
          <w:b/>
          <w:bCs/>
          <w:b/>
        </w:rPr>
        <w:t xml:space="preserve"> </w:t>
      </w:r>
      <w:r>
        <w:rPr>
          <w:bCs/>
          <w:b/>
          <w:bCs/>
          <w:b/>
          <w:bCs/>
          <w:b/>
          <w:bCs/>
          <w:b/>
          <w:bCs/>
          <w:b/>
        </w:rPr>
        <w:t xml:space="preserve">Colombia Bogotá</w:t>
      </w:r>
      <w:r>
        <w:rPr>
          <w:bCs/>
          <w:b/>
          <w:bCs/>
          <w:b/>
          <w:bCs/>
          <w:b/>
          <w:bCs/>
          <w:b/>
        </w:rPr>
        <w:t xml:space="preserve"> </w:t>
      </w:r>
      <w:r>
        <w:rPr>
          <w:bCs/>
          <w:b/>
          <w:bCs/>
          <w:b/>
          <w:bCs/>
          <w:b/>
          <w:bCs/>
          <w:b/>
        </w:rPr>
        <w:t xml:space="preserve">is inextricably linked to regional peace and global cooperation.</w:t>
      </w:r>
    </w:p>
    <w:bookmarkEnd w:id="25"/>
    <w:bookmarkStart w:id="26" w:name="X46bf3ba969dbd8ba9119061b9f864fb29ab4689"/>
    <w:p>
      <w:pPr>
        <w:pStyle w:val="Heading2"/>
      </w:pPr>
      <w:r>
        <w:t xml:space="preserve">Conclusion: A Call for Informed Engagement</w:t>
      </w:r>
    </w:p>
    <w:p>
      <w:pPr>
        <w:pStyle w:val="FirstParagraph"/>
      </w:pPr>
      <w:r>
        <w:t xml:space="preserve">In conclusion,</w:t>
      </w:r>
    </w:p>
    <w:p>
      <w:pPr>
        <w:pStyle w:val="BodyText"/>
      </w:pPr>
      <w:r>
        <w:t xml:space="preserve">The Economist is not merely a magazine; it is a comprehensive resource for understanding the interconnectedness of the modern world. For stakeholders in</w:t>
      </w:r>
    </w:p>
    <w:p>
      <w:pPr>
        <w:pStyle w:val="BodyText"/>
      </w:pPr>
      <w:r>
        <w:t xml:space="preserve">Colombia Bogotá, from government officials and business leaders to academics and citizens, engaging with this publication offers several distinct advantages:</w:t>
      </w:r>
      <w:r>
        <w:t xml:space="preserve"> </w:t>
      </w:r>
      <w:r>
        <w:t xml:space="preserve">1. **Strategic Foresight:** It provides early warning signals regarding global economic trends that will impact local markets.</w:t>
      </w:r>
      <w:r>
        <w:t xml:space="preserve"> </w:t>
      </w:r>
      <w:r>
        <w:t xml:space="preserve">2. **Comparative Analysis:** It allows for benchmarking against global best practices in governance, infrastructure, and social policy.</w:t>
      </w:r>
      <w:r>
        <w:t xml:space="preserve"> </w:t>
      </w:r>
      <w:r>
        <w:t xml:space="preserve">3. **Holistic Understanding:** It connects economic data with social and geopolitical realities, offering a complete picture of the challenges facing</w:t>
      </w:r>
    </w:p>
    <w:p>
      <w:pPr>
        <w:pStyle w:val="BodyText"/>
      </w:pPr>
      <w:r>
        <w:t xml:space="preserve">Colombia Bogotá.</w:t>
      </w:r>
      <w:r>
        <w:t xml:space="preserve"> </w:t>
      </w:r>
      <w:r>
        <w:t xml:space="preserve">To remain competitive and inclusive,</w:t>
      </w:r>
    </w:p>
    <w:p>
      <w:pPr>
        <w:pStyle w:val="BodyText"/>
      </w:pPr>
      <w:r>
        <w:t xml:space="preserve">Colombia Bogotá must look outward to understand inward challenges.</w:t>
      </w:r>
    </w:p>
    <w:p>
      <w:pPr>
        <w:pStyle w:val="BodyText"/>
      </w:pPr>
      <w:r>
        <w:t xml:space="preserve">The Economist provides the lens through which this understanding is achieved. It is recommended that institutions in</w:t>
      </w:r>
    </w:p>
    <w:p>
      <w:pPr>
        <w:pStyle w:val="BodyText"/>
      </w:pPr>
      <w:r>
        <w:t xml:space="preserve">Colombia Bogotá invest in subscriptions and integrate regular reading of this publication into their strategic planning processes. By doing so, they ensure that decisions are not made in isolation but are informed by the rigorous, global insights that only</w:t>
      </w:r>
    </w:p>
    <w:p>
      <w:pPr>
        <w:pStyle w:val="BodyText"/>
      </w:pPr>
      <w:r>
        <w:t xml:space="preserve">The Economist can provide. In a world where economic borders are increasingly porous, staying informed is the first step toward building a resilient and prosperous future for</w:t>
      </w:r>
    </w:p>
    <w:p>
      <w:pPr>
        <w:pStyle w:val="BodyText"/>
      </w:pPr>
      <w:r>
        <w:t xml:space="preserve">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Strategic Analysis for Bogotá's Economic Landscape</dc:title>
  <dc:creator/>
  <dc:language>en</dc:language>
  <cp:keywords/>
  <dcterms:created xsi:type="dcterms:W3CDTF">2026-07-29T17:21:56Z</dcterms:created>
  <dcterms:modified xsi:type="dcterms:W3CDTF">2026-07-29T17:21:56Z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