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Economist</w:t>
      </w:r>
      <w:r>
        <w:t xml:space="preserve"> </w:t>
      </w:r>
      <w:r>
        <w:t xml:space="preserve">-</w:t>
      </w:r>
      <w:r>
        <w:t xml:space="preserve"> </w:t>
      </w:r>
      <w:r>
        <w:t xml:space="preserve">A</w:t>
      </w:r>
      <w:r>
        <w:t xml:space="preserve"> </w:t>
      </w:r>
      <w:r>
        <w:t xml:space="preserve">Mediterranean</w:t>
      </w:r>
      <w:r>
        <w:t xml:space="preserve"> </w:t>
      </w:r>
      <w:r>
        <w:t xml:space="preserve">Perspective</w:t>
      </w:r>
    </w:p>
    <w:p>
      <w:pPr>
        <w:pStyle w:val="FirstParagraph"/>
      </w:pPr>
      <w:r>
        <w:t xml:space="preserve">```html</w:t>
      </w:r>
    </w:p>
    <w:bookmarkStart w:id="25" w:name="Xed4fa8d0a0cc47bfe47902c9417c39b2abd681e"/>
    <w:p>
      <w:pPr>
        <w:pStyle w:val="Heading1"/>
      </w:pPr>
      <w:r>
        <w:t xml:space="preserve">A Critical Analysis of "The Economist" Through the Lens of France Marseille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Media Influence and Economic Discourse in a Major Mediterranean Port</w:t>
      </w:r>
      <w:r>
        <w:br/>
      </w:r>
      <w:r>
        <w:rPr>
          <w:bCs/>
          <w:b/>
        </w:rPr>
        <w:t xml:space="preserve">Publisher Analyzed:</w:t>
      </w:r>
      <w:r>
        <w:t xml:space="preserve"> </w:t>
      </w:r>
      <w:r>
        <w:t xml:space="preserve">The Economist (London-based)</w:t>
      </w:r>
    </w:p>
    <w:bookmarkStart w:id="20" w:name="X55508d4956818c6725b6c1dfb4152c7be018d69"/>
    <w:p>
      <w:pPr>
        <w:pStyle w:val="Heading2"/>
      </w:pPr>
      <w:r>
        <w:t xml:space="preserve">I. Introduction: The Intersection of Global Economics and Local Reality</w:t>
      </w:r>
    </w:p>
    <w:p>
      <w:pPr>
        <w:pStyle w:val="FirstParagraph"/>
      </w:pPr>
      <w:r>
        <w:t xml:space="preserve">In the bustling port city of Marseille, a historical gateway between Europe, Africa, and Asia, the dialogue surrounding global economics is not merely academic; it is visceral. Located in the heart of France Marseille, this ancient Mediterranean hub serves as a microcosm for understanding how international financial narratives impact local communities. This book report examines "The Economist," one of the world’s most influential weekly news magazines focused on international politics, business, and finance. By analyzing its editorial stance, journalistic integrity, and global reach through the specific geographical and cultural context of France Marseille, we can better understand how elite economic discourse shapes public policy and consumer behavior in semi-peripheral European cities.</w:t>
      </w:r>
    </w:p>
    <w:p>
      <w:pPr>
        <w:pStyle w:val="BodyText"/>
      </w:pPr>
      <w:r>
        <w:t xml:space="preserve">"The Economist" has long been a staple in the reading rooms of corporate boardrooms from La Joliette to London. However, its relevance extends beyond the financial elite. For the residents and businesses of France Marseille, an economic zone characterized by rapid gentrification, logistical complexity, and diverse cultural intersections, "The Economist" provides both a lens through which to view global trends and a potential source of ideological framing that may or may not align with local realities.</w:t>
      </w:r>
    </w:p>
    <w:bookmarkEnd w:id="20"/>
    <w:bookmarkStart w:id="21" w:name="X494ebab11061503bb28c2834f18945eee49b372"/>
    <w:p>
      <w:pPr>
        <w:pStyle w:val="Heading2"/>
      </w:pPr>
      <w:r>
        <w:t xml:space="preserve">II. Editorial Philosophy: Classical Liberalism in Practice</w:t>
      </w:r>
    </w:p>
    <w:p>
      <w:pPr>
        <w:pStyle w:val="FirstParagraph"/>
      </w:pPr>
      <w:r>
        <w:t xml:space="preserve">The core identity of "The Economist" is rooted in classical liberalism, advocating for free trade, globalization, and limited government intervention. This editorial philosophy often presents a stark contrast to the protectionist or socially oriented policies that may resonate with certain sectors of society in France Marseille.</w:t>
      </w:r>
    </w:p>
    <w:p>
      <w:pPr>
        <w:pStyle w:val="BodyText"/>
      </w:pPr>
      <w:r>
        <w:t xml:space="preserve">In its analysis of global markets, "The Economist" consistently argues for the efficiency of open borders and free capital flow. For a city like France Marseille, which relies heavily on port logistics and international trade agreements such as those within the European Union, this perspective is double-edged. On one hand, it supports the economic vitality driven by maritime commerce; on the other hand, it may overlook the socio-economic displacements that accompany rapid liberalization.</w:t>
      </w:r>
    </w:p>
    <w:p>
      <w:pPr>
        <w:pStyle w:val="BodyText"/>
      </w:pPr>
      <w:r>
        <w:t xml:space="preserve">The magazine’s anonymity—a unique feature where articles are written collectively without bylines—further reinforces its image as an authoritative voice of institutional consensus. However, this lack of individual accountability can sometimes obscure bias towards Anglo-American economic models, which may not fully account for the distinct regulatory and social fabric of France.</w:t>
      </w:r>
    </w:p>
    <w:bookmarkEnd w:id="21"/>
    <w:bookmarkStart w:id="22" w:name="X4e41e00b10b287e4a3a2de02b8b6f81016d98b2"/>
    <w:p>
      <w:pPr>
        <w:pStyle w:val="Heading2"/>
      </w:pPr>
      <w:r>
        <w:t xml:space="preserve">III. The Mediterranean Context: Challenges in Application</w:t>
      </w:r>
    </w:p>
    <w:p>
      <w:pPr>
        <w:pStyle w:val="FirstParagraph"/>
      </w:pPr>
      <w:r>
        <w:t xml:space="preserve">A significant critique of "The Economist" when applied to the context of France Marseille is its occasional tendency toward a Paris-centric view of French politics, often neglecting the specific nuances of southern French regions. While the magazine provides excellent global analysis, its coverage of domestic issues in France can sometimes feel detached from the ground realities in cities like Marseille.</w:t>
      </w:r>
    </w:p>
    <w:p>
      <w:pPr>
        <w:pStyle w:val="BodyText"/>
      </w:pPr>
      <w:r>
        <w:t xml:space="preserve">In France Marseille, economic challenges are deeply intertwined with issues of immigration, urban integration, and post-industrial transition. "The Economist" often frames these through a lens of labor market flexibility and deregulation. However, for many inhabitants of the Bouches-du-Rhône department, such abstract economic theories fail to address the lived experiences of inequality and social tension. The disconnect between the magazine’s pro-market rhetoric and the on-the-ground social demands in France Marseille highlights a gap in inclusive economic reporting.</w:t>
      </w:r>
    </w:p>
    <w:p>
      <w:pPr>
        <w:pStyle w:val="BodyText"/>
      </w:pPr>
      <w:r>
        <w:t xml:space="preserve">Furthermore, while "The Economist" excels in data-driven analysis, it occasionally lacks the humanistic depth required to fully capture the cultural richness and historical resilience of Mediterranean communities. The economic indicators presented may accurately reflect GDP growth or trade volumes, but they often miss the qualitative aspects of community life that define places like France Marseille.</w:t>
      </w:r>
    </w:p>
    <w:bookmarkEnd w:id="22"/>
    <w:bookmarkStart w:id="23" w:name="Xb273728c07b56cd1ab2cc84429989aba3ede417"/>
    <w:p>
      <w:pPr>
        <w:pStyle w:val="Heading2"/>
      </w:pPr>
      <w:r>
        <w:t xml:space="preserve">IV. Global Perspectives: Strengths and Limitations</w:t>
      </w:r>
    </w:p>
    <w:p>
      <w:pPr>
        <w:pStyle w:val="FirstParagraph"/>
      </w:pPr>
      <w:r>
        <w:t xml:space="preserve">Despite these limitations, "The Economist" remains an invaluable resource for understanding the broader global forces shaping France Marseille. Its extensive coverage of international relations helps local policymakers and citizens comprehend how geopolitical shifts in North Africa or Asia directly impact their port activities.</w:t>
      </w:r>
    </w:p>
    <w:p>
      <w:pPr>
        <w:pStyle w:val="BodyText"/>
      </w:pPr>
      <w:r>
        <w:t xml:space="preserve">The magazine’s emphasis on evidence-based journalism encourages critical thinking among its readership. In a city known for its vibrant intellectual and artistic scene, the analytical rigor provided by "The Economist" stimulates debate on topics ranging from climate change policies to digital economy regulations. Its weekly format ensures that readers stay updated with fast-moving global events, which is crucial in today’s interconnected world.</w:t>
      </w:r>
    </w:p>
    <w:p>
      <w:pPr>
        <w:pStyle w:val="BodyText"/>
      </w:pPr>
      <w:r>
        <w:t xml:space="preserve">Moreover, "The Economist"’s special reports often provide deep dives into specific sectors such as energy, technology, and healthcare. For businesses operating in France Marseille’s expanding tech hub and renewable energy sector, these insights offer strategic value that transcends local boundaries.</w:t>
      </w:r>
    </w:p>
    <w:bookmarkEnd w:id="23"/>
    <w:bookmarkStart w:id="24" w:name="v.-conclusion-a-balanced-engagement"/>
    <w:p>
      <w:pPr>
        <w:pStyle w:val="Heading2"/>
      </w:pPr>
      <w:r>
        <w:t xml:space="preserve">V. Conclusion: A Balanced Engagement</w:t>
      </w:r>
    </w:p>
    <w:p>
      <w:pPr>
        <w:pStyle w:val="FirstParagraph"/>
      </w:pPr>
      <w:r>
        <w:t xml:space="preserve">In conclusion, "The Economist" serves as a powerful tool for understanding global economic trends but requires a critical and contextualized reading when applied to the specific case of France Marseille. Its classical liberal ideology offers valuable perspectives on free trade and globalization, which are essential for a port city like this. However, readers must remain aware of its potential blind spots regarding local social dynamics and regional disparities.</w:t>
      </w:r>
    </w:p>
    <w:p>
      <w:pPr>
        <w:pStyle w:val="BodyText"/>
      </w:pPr>
      <w:r>
        <w:t xml:space="preserve">For students, policymakers, and business leaders in France Marseille, the recommendation is to engage with "The Economist" as one voice among many in the broader economic discourse. It should be supplemented with local publications that provide deeper insight into the unique challenges and opportunities of Mediterranean urbanism. By maintaining a critical distance while appreciating its analytical strengths, readers can leverage "The Economist"’s global insights to inform local decision-making, fostering a more resilient and informed community in France Marseille.</w:t>
      </w:r>
    </w:p>
    <w:p>
      <w:pPr>
        <w:pStyle w:val="BodyText"/>
      </w:pPr>
      <w:r>
        <w:t xml:space="preserve">The enduring relevance of "The Economist" lies not in its ability to provide definitive answers, but in its capacity to provoke thought and debate. In the diverse and dynamic setting of France Marseille, such intellectual engagement is precisely what is needed to navigate the complexities of modern economic life.</w:t>
      </w:r>
    </w:p>
    <w:bookmarkEnd w:id="24"/>
    <w:p>
      <w:pPr>
        <w:pStyle w:val="BodyText"/>
      </w:pPr>
      <w:r>
        <w:rPr>
          <w:iCs/>
          <w:i/>
        </w:rPr>
        <w:t xml:space="preserve">This report was prepared for academic review in France Marseille. All citations refer to general editorial stances observed in recent issues of The Economist.</w:t>
      </w:r>
    </w:p>
    <w:p>
      <w:pPr>
        <w:pStyle w:val="BodyText"/>
      </w:pPr>
      <w:r>
        <w:t xml:space="preserv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Economist - A Mediterranean Perspective</dc:title>
  <dc:creator/>
  <dc:language>en</dc:language>
  <cp:keywords/>
  <dcterms:created xsi:type="dcterms:W3CDTF">2026-07-29T15:37:29Z</dcterms:created>
  <dcterms:modified xsi:type="dcterms:W3CDTF">2026-07-29T15:37:29Z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