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Resilience</w:t>
      </w:r>
      <w:r>
        <w:t xml:space="preserve"> </w:t>
      </w:r>
      <w:r>
        <w:t xml:space="preserve">and</w:t>
      </w:r>
      <w:r>
        <w:t xml:space="preserve"> </w:t>
      </w:r>
      <w:r>
        <w:t xml:space="preserve">Global</w:t>
      </w:r>
      <w:r>
        <w:t xml:space="preserve"> </w:t>
      </w:r>
      <w:r>
        <w:t xml:space="preserve">Interdependence:</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Economist</w:t>
      </w:r>
      <w:r>
        <w:t xml:space="preserve"> </w:t>
      </w:r>
      <w:r>
        <w:t xml:space="preserve">Contextualized</w:t>
      </w:r>
      <w:r>
        <w:t xml:space="preserve"> </w:t>
      </w:r>
      <w:r>
        <w:t xml:space="preserve">for</w:t>
      </w:r>
      <w:r>
        <w:t xml:space="preserve"> </w:t>
      </w:r>
      <w:r>
        <w:t xml:space="preserve">Israel-Jerusalem</w:t>
      </w:r>
    </w:p>
    <w:bookmarkStart w:id="28" w:name="X5669fbb083d9c13741680f7ea5e06bf09375423"/>
    <w:p>
      <w:pPr>
        <w:pStyle w:val="Heading1"/>
      </w:pPr>
      <w:r>
        <w:t xml:space="preserve">A Synthesis of Market Forces and Geopolitical Reality: A Book Report on The Economist’s Relevance to Israel-Jerusalem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Economic Literature with Specific Application to the Israeli Economy and the Municipal Dynamics of Jerusalem</w:t>
      </w:r>
    </w:p>
    <w:bookmarkStart w:id="20" w:name="X79294247203bf1d5dca8dcad49a7ec33e591c86"/>
    <w:p>
      <w:pPr>
        <w:pStyle w:val="Heading2"/>
      </w:pPr>
      <w:r>
        <w:t xml:space="preserve">I. Introduction: The Role of The Economist in Modern Discourse</w:t>
      </w:r>
    </w:p>
    <w:p>
      <w:pPr>
        <w:pStyle w:val="FirstParagraph"/>
      </w:pPr>
      <w:r>
        <w:t xml:space="preserve">The publication known as</w:t>
      </w:r>
      <w:r>
        <w:t xml:space="preserve"> </w:t>
      </w:r>
      <w:r>
        <w:rPr>
          <w:iCs/>
          <w:i/>
        </w:rPr>
        <w:t xml:space="preserve">The Economist</w:t>
      </w:r>
      <w:r>
        <w:t xml:space="preserve"> </w:t>
      </w:r>
      <w:r>
        <w:t xml:space="preserve">has long stood as a beacon of liberal internationalism, free-market advocacy, and data-driven journalism. Founded in 1843 by Robert Stephen Rintoul with the explicit purpose of recording "the advance of Mankind," it has evolved into one of the most influential weekly news magazines globally. This report serves not merely as a summary</w:t>
      </w:r>
      <w:r>
        <w:t xml:space="preserve"> </w:t>
      </w:r>
      <w:r>
        <w:rPr>
          <w:iCs/>
          <w:i/>
        </w:rPr>
        <w:t xml:space="preserve">Economist</w:t>
      </w:r>
      <w:r>
        <w:t xml:space="preserve"> </w:t>
      </w:r>
      <w:r>
        <w:t xml:space="preserve">content, but as an analytical tool to understand how its principles apply to a unique and complex locale: Israel-Jerusalem. For policymakers, investors, and citizens in this region, understanding the macroeconomic trends highlighted by</w:t>
      </w:r>
      <w:r>
        <w:t xml:space="preserve"> </w:t>
      </w:r>
      <w:r>
        <w:rPr>
          <w:iCs/>
          <w:i/>
        </w:rPr>
        <w:t xml:space="preserve">The Economist</w:t>
      </w:r>
      <w:r>
        <w:t xml:space="preserve"> </w:t>
      </w:r>
      <w:r>
        <w:t xml:space="preserve">is crucial for navigating the challenges of a high-tech driven economy amidst regional instability.</w:t>
      </w:r>
    </w:p>
    <w:p>
      <w:pPr>
        <w:pStyle w:val="BodyText"/>
      </w:pPr>
      <w:r>
        <w:t xml:space="preserve">The relevance of this analysis stems from the fact that Israel-Jerusalem operates at a critical nexus of global finance and local politics. The city of Jerusalem, while serving as the political capital, faces distinct economic pressures related to tourism, real estate, and public sector employment. Meanwhile, the broader Israeli economy is heavily integrated with Western markets yet insulated by significant military expenditures and security concerns.</w:t>
      </w:r>
      <w:r>
        <w:t xml:space="preserve"> </w:t>
      </w:r>
      <w:r>
        <w:rPr>
          <w:iCs/>
          <w:i/>
        </w:rPr>
        <w:t xml:space="preserve">The Economist</w:t>
      </w:r>
      <w:r>
        <w:t xml:space="preserve"> </w:t>
      </w:r>
      <w:r>
        <w:t xml:space="preserve">provides a framework for analyzing these contradictions.</w:t>
      </w:r>
    </w:p>
    <w:bookmarkEnd w:id="20"/>
    <w:bookmarkStart w:id="24" w:name="X57a44b7c6ff70e9ecfe2e6fd2a27b7e2ca0bc00"/>
    <w:p>
      <w:pPr>
        <w:pStyle w:val="Heading2"/>
      </w:pPr>
      <w:r>
        <w:t xml:space="preserve">II. The Core Themes of The Economist Relevant to Israel-Jerusalem</w:t>
      </w:r>
    </w:p>
    <w:bookmarkStart w:id="21" w:name="X796895c8d5c2c37ca446fe19d554e902b2f2b8d"/>
    <w:p>
      <w:pPr>
        <w:pStyle w:val="Heading3"/>
      </w:pPr>
      <w:r>
        <w:t xml:space="preserve">A. Free Markets vs. State Intervention in the "Start-Up Nation"</w:t>
      </w:r>
    </w:p>
    <w:p>
      <w:pPr>
        <w:pStyle w:val="FirstParagraph"/>
      </w:pPr>
      <w:r>
        <w:rPr>
          <w:iCs/>
          <w:i/>
        </w:rPr>
        <w:t xml:space="preserve">The Economist</w:t>
      </w:r>
      <w:r>
        <w:t xml:space="preserve"> </w:t>
      </w:r>
      <w:r>
        <w:t xml:space="preserve">consistently advocates for deregulation, open trade, and intellectual property protection—principles that have largely fueled the success of Israel’s technology sector. However, the publication also critiques monopolistic tendencies and excessive bureaucracy. In the context of Israel-Jerusalem, this duality is palpable. While Tel Aviv thrives as a venture capital hub aligned with global free-market ideals, Jerusalem’s economy is more heavily reliant on government subsidies and religious institutions (</w:t>
      </w:r>
      <w:r>
        <w:rPr>
          <w:iCs/>
          <w:i/>
        </w:rPr>
        <w:t xml:space="preserve">Haredi</w:t>
      </w:r>
      <w:r>
        <w:t xml:space="preserve"> </w:t>
      </w:r>
      <w:r>
        <w:t xml:space="preserve">communities). A thorough review of</w:t>
      </w:r>
      <w:r>
        <w:t xml:space="preserve"> </w:t>
      </w:r>
      <w:r>
        <w:rPr>
          <w:iCs/>
          <w:i/>
        </w:rPr>
        <w:t xml:space="preserve">The Economist</w:t>
      </w:r>
      <w:r>
        <w:t xml:space="preserve">’s editorials reveals a tension between the liberal economic models that drive innovation in Israel and the communal structures that often resist labor market integration in Jerusalem.</w:t>
      </w:r>
    </w:p>
    <w:bookmarkEnd w:id="21"/>
    <w:bookmarkStart w:id="22" w:name="X3962504107fb713f16622dc21126cae41c477f0"/>
    <w:p>
      <w:pPr>
        <w:pStyle w:val="Heading3"/>
      </w:pPr>
      <w:r>
        <w:t xml:space="preserve">B. Inflation, Interest Rates, and Global Monetary Policy</w:t>
      </w:r>
    </w:p>
    <w:p>
      <w:pPr>
        <w:pStyle w:val="FirstParagraph"/>
      </w:pPr>
      <w:r>
        <w:t xml:space="preserve">In recent years,</w:t>
      </w:r>
      <w:r>
        <w:t xml:space="preserve"> </w:t>
      </w:r>
      <w:r>
        <w:rPr>
          <w:iCs/>
          <w:i/>
        </w:rPr>
        <w:t xml:space="preserve">The Economist</w:t>
      </w:r>
      <w:r>
        <w:t xml:space="preserve"> </w:t>
      </w:r>
      <w:r>
        <w:t xml:space="preserve">has dedicated substantial coverage to the global fight against inflation. For Israel-Jerusalem, these global trends have immediate local impacts. The Bank of Israel’s decisions on interest rates are often influenced by foreign capital flows and currency stability—themes frequently analyzed in the magazine’s "Finance and Economics" section. When</w:t>
      </w:r>
      <w:r>
        <w:t xml:space="preserve"> </w:t>
      </w:r>
      <w:r>
        <w:rPr>
          <w:iCs/>
          <w:i/>
        </w:rPr>
        <w:t xml:space="preserve">The Economist</w:t>
      </w:r>
      <w:r>
        <w:t xml:space="preserve"> </w:t>
      </w:r>
      <w:r>
        <w:t xml:space="preserve">discusses the Federal Reserve’s policies, it is simultaneously discussing the cost of living in Jerusalem, where housing prices are among the highest relative to income globally. This report highlights how global monetary tightening affects local purchasing power and investment potential in real estate markets within Jerusalem.</w:t>
      </w:r>
    </w:p>
    <w:bookmarkEnd w:id="22"/>
    <w:bookmarkStart w:id="23" w:name="c.-geopolitics-as-an-economic-variable"/>
    <w:p>
      <w:pPr>
        <w:pStyle w:val="Heading3"/>
      </w:pPr>
      <w:r>
        <w:t xml:space="preserve">C. Geopolitics as an Economic Variable</w:t>
      </w:r>
    </w:p>
    <w:p>
      <w:pPr>
        <w:pStyle w:val="FirstParagraph"/>
      </w:pPr>
      <w:r>
        <w:t xml:space="preserve">No analysis of Israel-Jerusalem is complete without acknowledging security. However,</w:t>
      </w:r>
      <w:r>
        <w:t xml:space="preserve"> </w:t>
      </w:r>
      <w:r>
        <w:rPr>
          <w:iCs/>
          <w:i/>
        </w:rPr>
        <w:t xml:space="preserve">The Economist</w:t>
      </w:r>
      <w:r>
        <w:t xml:space="preserve"> </w:t>
      </w:r>
      <w:r>
        <w:t xml:space="preserve">approaches security not just through a military lens, but through an economic one. The cost of defense spending in Israel often hovers around 6-7% of GDP, a figure that crowds out public investment in education and infrastructure compared to peer OECD nations.</w:t>
      </w:r>
      <w:r>
        <w:t xml:space="preserve"> </w:t>
      </w:r>
      <w:r>
        <w:rPr>
          <w:iCs/>
          <w:i/>
        </w:rPr>
        <w:t xml:space="preserve">The Economist</w:t>
      </w:r>
      <w:r>
        <w:t xml:space="preserve">’s reporting on the Middle East emphasizes how prolonged conflict acts as a drag on productivity and foreign direct investment (FDI). For Jerusalem, this means that while it is a global symbol of heritage and religion, its economic potential is frequently capped by geopolitical risk premiums.</w:t>
      </w:r>
    </w:p>
    <w:bookmarkEnd w:id="23"/>
    <w:bookmarkEnd w:id="24"/>
    <w:bookmarkStart w:id="25" w:name="X87cf5730eef5616e6aaad8aaa2a37c3db4e9667"/>
    <w:p>
      <w:pPr>
        <w:pStyle w:val="Heading2"/>
      </w:pPr>
      <w:r>
        <w:t xml:space="preserve">III. Specific Implications for Israel-Jerusalem</w:t>
      </w:r>
    </w:p>
    <w:p>
      <w:pPr>
        <w:pStyle w:val="FirstParagraph"/>
      </w:pPr>
      <w:r>
        <w:t xml:space="preserve">The application of</w:t>
      </w:r>
      <w:r>
        <w:t xml:space="preserve"> </w:t>
      </w:r>
      <w:r>
        <w:rPr>
          <w:iCs/>
          <w:i/>
        </w:rPr>
        <w:t xml:space="preserve">The Economist</w:t>
      </w:r>
      <w:r>
        <w:t xml:space="preserve">’s analytical framework to Jerusalem yields several critical insights:</w:t>
      </w:r>
    </w:p>
    <w:p>
      <w:pPr>
        <w:numPr>
          <w:ilvl w:val="0"/>
          <w:numId w:val="1001"/>
        </w:numPr>
        <w:pStyle w:val="Compact"/>
      </w:pPr>
      <w:r>
        <w:rPr>
          <w:bCs/>
          <w:b/>
        </w:rPr>
        <w:t xml:space="preserve">Tourism and Religious Diplomacy:</w:t>
      </w:r>
      <w:r>
        <w:t xml:space="preserve"> </w:t>
      </w:r>
      <w:r>
        <w:t xml:space="preserve">Jerusalem’s economy is heavily dependent on tourism. Reports in the magazine often highlight how political tensions directly correlate with dips in visitor numbers from Europe and North America. Understanding the interplay between diplomatic relations (a staple of</w:t>
      </w:r>
      <w:r>
        <w:t xml:space="preserve"> </w:t>
      </w:r>
      <w:r>
        <w:rPr>
          <w:iCs/>
          <w:i/>
        </w:rPr>
        <w:t xml:space="preserve">The Economist</w:t>
      </w:r>
      <w:r>
        <w:t xml:space="preserve">’s World Affairs section) and local economic health is vital for urban planners.</w:t>
      </w:r>
    </w:p>
    <w:p>
      <w:pPr>
        <w:numPr>
          <w:ilvl w:val="0"/>
          <w:numId w:val="1001"/>
        </w:numPr>
        <w:pStyle w:val="Compact"/>
      </w:pPr>
      <w:r>
        <w:rPr>
          <w:bCs/>
          <w:b/>
        </w:rPr>
        <w:t xml:space="preserve">Tech Hubs outside Tel Aviv:</w:t>
      </w:r>
      <w:r>
        <w:t xml:space="preserve"> </w:t>
      </w:r>
      <w:r>
        <w:t xml:space="preserve">There is a growing push to decentralize Israel’s tech industry. Jerusalem has become an emerging hub for cybersecurity and AI startups.</w:t>
      </w:r>
      <w:r>
        <w:t xml:space="preserve"> </w:t>
      </w:r>
      <w:r>
        <w:rPr>
          <w:iCs/>
          <w:i/>
        </w:rPr>
        <w:t xml:space="preserve">The Economist</w:t>
      </w:r>
      <w:r>
        <w:t xml:space="preserve">’s emphasis on human capital development suggests that investing in the education sector in Jerusalem, particularly bridging the gap between secular and ultra-orthodox communities, is not just a social imperative but an economic one.</w:t>
      </w:r>
    </w:p>
    <w:p>
      <w:pPr>
        <w:numPr>
          <w:ilvl w:val="0"/>
          <w:numId w:val="1001"/>
        </w:numPr>
        <w:pStyle w:val="Compact"/>
      </w:pPr>
      <w:r>
        <w:rPr>
          <w:bCs/>
          <w:b/>
        </w:rPr>
        <w:t xml:space="preserve">Housing Policy:</w:t>
      </w:r>
      <w:r>
        <w:t xml:space="preserve"> </w:t>
      </w:r>
      <w:r>
        <w:t xml:space="preserve">The magazine frequently critiques housing shortages as a failure of zoning laws. In Jerusalem, complex ownership laws involving state land, waqf (Islamic trust), and private entities create unique bottlenecks. Applying</w:t>
      </w:r>
      <w:r>
        <w:t xml:space="preserve"> </w:t>
      </w:r>
      <w:r>
        <w:rPr>
          <w:iCs/>
          <w:i/>
        </w:rPr>
        <w:t xml:space="preserve">The Economist</w:t>
      </w:r>
      <w:r>
        <w:t xml:space="preserve">’s liberal housing market recommendations could offer solutions to the affordability crisis facing young families in the city.</w:t>
      </w:r>
    </w:p>
    <w:bookmarkEnd w:id="25"/>
    <w:bookmarkStart w:id="26" w:name="X4353f8f3d59da9c2a0494f3d8a23179504ed43a"/>
    <w:p>
      <w:pPr>
        <w:pStyle w:val="Heading2"/>
      </w:pPr>
      <w:r>
        <w:t xml:space="preserve">IV. Critical Assessment: Limitations and Biases</w:t>
      </w:r>
    </w:p>
    <w:p>
      <w:pPr>
        <w:pStyle w:val="FirstParagraph"/>
      </w:pPr>
      <w:r>
        <w:t xml:space="preserve">No document is without bias, and it is important to critically assess</w:t>
      </w:r>
      <w:r>
        <w:t xml:space="preserve"> </w:t>
      </w:r>
      <w:r>
        <w:rPr>
          <w:iCs/>
          <w:i/>
        </w:rPr>
        <w:t xml:space="preserve">The Economist</w:t>
      </w:r>
      <w:r>
        <w:t xml:space="preserve">. The publication has been criticized by some observers for a pro-Western, liberal-conservative bias that may not fully appreciate the local cultural or religious nuances of Jerusalem. For instance, its secular-liberal worldview might clash with the traditionalist values prevalent in parts of the city. Furthermore, its focus on quantitative data can sometimes overlook qualitative social fractures that define life in Israel-Jerusalem. Therefore, this report recommends reading</w:t>
      </w:r>
      <w:r>
        <w:t xml:space="preserve"> </w:t>
      </w:r>
      <w:r>
        <w:rPr>
          <w:iCs/>
          <w:i/>
        </w:rPr>
        <w:t xml:space="preserve">The Economist</w:t>
      </w:r>
      <w:r>
        <w:t xml:space="preserve"> </w:t>
      </w:r>
      <w:r>
        <w:t xml:space="preserve">not as absolute truth, but as a sophisticated counter-narrative to local echo chambers.</w:t>
      </w:r>
    </w:p>
    <w:bookmarkEnd w:id="26"/>
    <w:bookmarkStart w:id="27" w:name="X805ba8b5c0ab43da578189e3c0d2bd85cb8f75b"/>
    <w:p>
      <w:pPr>
        <w:pStyle w:val="Heading2"/>
      </w:pPr>
      <w:r>
        <w:t xml:space="preserve">V. Conclusion: The Necessity of an Informed Citizenry</w:t>
      </w:r>
    </w:p>
    <w:p>
      <w:pPr>
        <w:pStyle w:val="FirstParagraph"/>
      </w:pPr>
      <w:r>
        <w:t xml:space="preserve">In conclusion, engaging with the content of</w:t>
      </w:r>
      <w:r>
        <w:t xml:space="preserve"> </w:t>
      </w:r>
      <w:r>
        <w:rPr>
          <w:iCs/>
          <w:i/>
        </w:rPr>
        <w:t xml:space="preserve">The Economist</w:t>
      </w:r>
      <w:r>
        <w:t xml:space="preserve"> </w:t>
      </w:r>
      <w:r>
        <w:t xml:space="preserve">is essential for any stakeholder interested in the future of Israel-Jerusalem. The magazine offers a rigorous, data-backed perspective on how global economic forces intersect with local realities. From understanding the impact of global interest rates on Jerusalem’s housing market to recognizing how geopolitical stability affects tech investment,</w:t>
      </w:r>
      <w:r>
        <w:t xml:space="preserve"> </w:t>
      </w:r>
      <w:r>
        <w:rPr>
          <w:iCs/>
          <w:i/>
        </w:rPr>
        <w:t xml:space="preserve">The Economist</w:t>
      </w:r>
      <w:r>
        <w:t xml:space="preserve"> </w:t>
      </w:r>
      <w:r>
        <w:t xml:space="preserve">provides the vocabulary and context necessary for informed decision-making.</w:t>
      </w:r>
    </w:p>
    <w:p>
      <w:pPr>
        <w:pStyle w:val="BodyText"/>
      </w:pPr>
      <w:r>
        <w:t xml:space="preserve">For policymakers in Jerusalem, adopting a liberal-market approach to education and housing while maintaining security could unlock significant economic potential. For investors, keeping abreast of</w:t>
      </w:r>
      <w:r>
        <w:t xml:space="preserve"> </w:t>
      </w:r>
      <w:r>
        <w:rPr>
          <w:iCs/>
          <w:i/>
        </w:rPr>
        <w:t xml:space="preserve">The Economist</w:t>
      </w:r>
      <w:r>
        <w:t xml:space="preserve">’s analysis helps mitigate risk. And for citizens, it fosters a deeper understanding of their place in the global economy.</w:t>
      </w:r>
    </w:p>
    <w:p>
      <w:pPr>
        <w:pStyle w:val="BodyText"/>
      </w:pPr>
      <w:r>
        <w:t xml:space="preserve">This Book Report underscores that while Israel-Jerusalem is unique in its history and politics, it is not immune to the universal laws of economics. By integrating the insights from</w:t>
      </w:r>
      <w:r>
        <w:t xml:space="preserve"> </w:t>
      </w:r>
      <w:r>
        <w:rPr>
          <w:iCs/>
          <w:i/>
        </w:rPr>
        <w:t xml:space="preserve">The Economist</w:t>
      </w:r>
      <w:r>
        <w:t xml:space="preserve">, stakeholders can better navigate the complex terrain of modern state-building, economic development, and social cohesion.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Resilience and Global Interdependence: A Book Report on The Economist Contextualized for Israel-Jerusalem</dc:title>
  <dc:creator/>
  <dc:language>en</dc:language>
  <cp:keywords/>
  <dcterms:created xsi:type="dcterms:W3CDTF">2026-07-29T21:08:32Z</dcterms:created>
  <dcterms:modified xsi:type="dcterms:W3CDTF">2026-07-29T21:08:32Z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