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Italy</w:t>
      </w:r>
      <w:r>
        <w:t xml:space="preserve"> </w:t>
      </w:r>
      <w:r>
        <w:t xml:space="preserve">Rome</w:t>
      </w:r>
      <w:r>
        <w:t xml:space="preserve"> </w:t>
      </w:r>
      <w:r>
        <w:t xml:space="preserve">Perspective</w:t>
      </w:r>
    </w:p>
    <w:p>
      <w:pPr>
        <w:pStyle w:val="FirstParagraph"/>
      </w:pPr>
      <w:r>
        <w:rPr>
          <w:bCs/>
          <w:b/>
        </w:rPr>
        <w:t xml:space="preserve">Title:</w:t>
      </w:r>
      <w:r>
        <w:t xml:space="preserve"> </w:t>
      </w:r>
      <w:r>
        <w:t xml:space="preserve">The Enduring Power of Data: A Book Report on "The Economist" Approach</w:t>
      </w:r>
      <w:r>
        <w:br/>
      </w:r>
      <w:r>
        <w:rPr>
          <w:bCs/>
          <w:b/>
        </w:rPr>
        <w:t xml:space="preserve">Date:</w:t>
      </w:r>
      <w:r>
        <w:t xml:space="preserve"> </w:t>
      </w:r>
      <w:r>
        <w:t xml:space="preserve">October 24, 2023</w:t>
      </w:r>
      <w:r>
        <w:br/>
      </w:r>
      <w:r>
        <w:rPr>
          <w:bCs/>
          <w:b/>
        </w:rPr>
        <w:t xml:space="preserve">Locus:</w:t>
      </w:r>
      <w:r>
        <w:t xml:space="preserve"> </w:t>
      </w:r>
      <w:r>
        <w:t xml:space="preserve">Rome, Italy</w:t>
      </w:r>
      <w:r>
        <w:br/>
      </w:r>
    </w:p>
    <w:bookmarkStart w:id="25" w:name="X839c0a32f8d2f7a1330f76dd48ce591a8db3850"/>
    <w:p>
      <w:pPr>
        <w:pStyle w:val="Heading1"/>
      </w:pPr>
      <w:r>
        <w:t xml:space="preserve">The Enduring Power of Data: A Book Report on "The Economist" Approach</w:t>
      </w:r>
    </w:p>
    <w:p>
      <w:pPr>
        <w:pStyle w:val="FirstParagraph"/>
      </w:pPr>
      <w:r>
        <w:t xml:space="preserve">In the bustling heart of Europe, where ancient history intersects with modern political maneuvering, the city of Rome stands as a testament to the resilience of institutions and economies. It is within this specific context—</w:t>
      </w:r>
      <w:r>
        <w:rPr>
          <w:bCs/>
          <w:b/>
        </w:rPr>
        <w:t xml:space="preserve">Italy Rome</w:t>
      </w:r>
      <w:r>
        <w:t xml:space="preserve">—that we must evaluate the significance and applicability of insights derived from one of the world’s most prestigious analytical bodies:</w:t>
      </w:r>
      <w:r>
        <w:t xml:space="preserve"> </w:t>
      </w:r>
      <w:r>
        <w:rPr>
          <w:iCs/>
          <w:i/>
        </w:rPr>
        <w:t xml:space="preserve">The Economist</w:t>
      </w:r>
      <w:r>
        <w:t xml:space="preserve">. This book report serves not merely as a summary, but as a critical examination of how</w:t>
      </w:r>
      <w:r>
        <w:t xml:space="preserve"> </w:t>
      </w:r>
      <w:r>
        <w:rPr>
          <w:bCs/>
          <w:b/>
        </w:rPr>
        <w:t xml:space="preserve">Economist</w:t>
      </w:r>
      <w:r>
        <w:t xml:space="preserve"> </w:t>
      </w:r>
      <w:r>
        <w:t xml:space="preserve">principles apply to the unique socio-political landscape of Italy, with Rome serving as its beating heart. The following analysis delves into the relevance of free-market ideology, institutional stability, and data-driven policy making when viewed through the lens of an Italian capital.</w:t>
      </w:r>
    </w:p>
    <w:bookmarkStart w:id="20" w:name="Xe9ca733012814b8c31d943db02529914577a232"/>
    <w:p>
      <w:pPr>
        <w:pStyle w:val="Heading2"/>
      </w:pPr>
      <w:r>
        <w:t xml:space="preserve">The Historical Context: Rome as an Economic Microcosm</w:t>
      </w:r>
    </w:p>
    <w:p>
      <w:pPr>
        <w:pStyle w:val="FirstParagraph"/>
      </w:pPr>
      <w:r>
        <w:t xml:space="preserve">To understand why a report on the</w:t>
      </w:r>
      <w:r>
        <w:t xml:space="preserve"> </w:t>
      </w:r>
      <w:r>
        <w:rPr>
          <w:bCs/>
          <w:b/>
        </w:rPr>
        <w:t xml:space="preserve">Economist</w:t>
      </w:r>
      <w:r>
        <w:t xml:space="preserve"> </w:t>
      </w:r>
      <w:r>
        <w:t xml:space="preserve">is significant in Italy, one must first appreciate the role of Rome. As the capital city, Rome is not just a tourist destination; it is the administrative and political hub of Italian governance. Historically, Rome has been synonymous with power structures that are deeply entrenched in tradition. However, in recent decades, these traditions have often clashed with modern economic realities. The</w:t>
      </w:r>
      <w:r>
        <w:t xml:space="preserve"> </w:t>
      </w:r>
      <w:r>
        <w:rPr>
          <w:bCs/>
          <w:b/>
        </w:rPr>
        <w:t xml:space="preserve">Economist</w:t>
      </w:r>
      <w:r>
        <w:t xml:space="preserve"> </w:t>
      </w:r>
      <w:r>
        <w:t xml:space="preserve">has long argued for deregulation, fiscal responsibility, and open markets—principles that stand in stark contrast to the protectionist tendencies often found within Italy’s political discourse.</w:t>
      </w:r>
    </w:p>
    <w:p>
      <w:pPr>
        <w:pStyle w:val="BodyText"/>
      </w:pPr>
      <w:r>
        <w:t xml:space="preserve">In the context of</w:t>
      </w:r>
      <w:r>
        <w:t xml:space="preserve"> </w:t>
      </w:r>
      <w:r>
        <w:rPr>
          <w:bCs/>
          <w:b/>
        </w:rPr>
        <w:t xml:space="preserve">Italy Rome</w:t>
      </w:r>
      <w:r>
        <w:t xml:space="preserve">, the clash between bureaucratic inertia and market efficiency is palpable. The city’s economy is heavily reliant on public sector employment and tourism, two sectors that are vulnerable to global shocks. A review of</w:t>
      </w:r>
      <w:r>
        <w:t xml:space="preserve"> </w:t>
      </w:r>
      <w:r>
        <w:rPr>
          <w:iCs/>
          <w:i/>
        </w:rPr>
        <w:t xml:space="preserve">The Economist</w:t>
      </w:r>
      <w:r>
        <w:t xml:space="preserve">’s extensive coverage reveals a recurring theme: that structural reforms in Italy are not just beneficial but essential for long-term stability. The publication often critiques the inefficiencies of the Italian state apparatus, arguing from Rome-based observations that excessive red tape stifles innovation.</w:t>
      </w:r>
    </w:p>
    <w:bookmarkEnd w:id="20"/>
    <w:bookmarkStart w:id="21" w:name="X60a3c94540bd65ca38a39598f305f011fd416d6"/>
    <w:p>
      <w:pPr>
        <w:pStyle w:val="Heading2"/>
      </w:pPr>
      <w:r>
        <w:t xml:space="preserve">Economic Analysis: The</w:t>
      </w:r>
      <w:r>
        <w:t xml:space="preserve"> </w:t>
      </w:r>
      <w:r>
        <w:rPr>
          <w:bCs/>
          <w:b/>
        </w:rPr>
        <w:t xml:space="preserve">Economist</w:t>
      </w:r>
      <w:r>
        <w:t xml:space="preserve"> </w:t>
      </w:r>
      <w:r>
        <w:t xml:space="preserve">Perspective on Italian Policy</w:t>
      </w:r>
    </w:p>
    <w:p>
      <w:pPr>
        <w:pStyle w:val="FirstParagraph"/>
      </w:pPr>
      <w:r>
        <w:rPr>
          <w:iCs/>
          <w:i/>
        </w:rPr>
        <w:t xml:space="preserve">The Economist</w:t>
      </w:r>
      <w:r>
        <w:t xml:space="preserve"> </w:t>
      </w:r>
      <w:r>
        <w:t xml:space="preserve">is renowned for its rigorous use of data and empirical evidence. In its reports concerning Italy, the publication consistently highlights the disparity between Italy’s rich cultural capital and its lagging economic productivity. When we analyze these reports with a focus on</w:t>
      </w:r>
      <w:r>
        <w:t xml:space="preserve"> </w:t>
      </w:r>
      <w:r>
        <w:rPr>
          <w:bCs/>
          <w:b/>
        </w:rPr>
        <w:t xml:space="preserve">Italy Rome</w:t>
      </w:r>
      <w:r>
        <w:t xml:space="preserve">, several key findings emerge.</w:t>
      </w:r>
    </w:p>
    <w:p>
      <w:pPr>
        <w:pStyle w:val="BodyText"/>
      </w:pPr>
      <w:r>
        <w:t xml:space="preserve">Firstly, the</w:t>
      </w:r>
      <w:r>
        <w:t xml:space="preserve"> </w:t>
      </w:r>
      <w:r>
        <w:rPr>
          <w:bCs/>
          <w:b/>
        </w:rPr>
        <w:t xml:space="preserve">Economist</w:t>
      </w:r>
      <w:r>
        <w:t xml:space="preserve"> </w:t>
      </w:r>
      <w:r>
        <w:t xml:space="preserve">emphasizes the burden of public debt. Rome, as the seat of government, is directly responsible for managing this debt. The publication argues that without significant fiscal consolidation and structural reforms aimed at boosting labor market flexibility, Italy risks stagnation. This perspective is crucial for policymakers in Rome who must balance social welfare with economic viability.</w:t>
      </w:r>
    </w:p>
    <w:p>
      <w:pPr>
        <w:pStyle w:val="BodyText"/>
      </w:pPr>
      <w:r>
        <w:t xml:space="preserve">Secondly, the issue of youth unemployment is a focal point in many</w:t>
      </w:r>
      <w:r>
        <w:t xml:space="preserve"> </w:t>
      </w:r>
      <w:r>
        <w:rPr>
          <w:iCs/>
          <w:i/>
        </w:rPr>
        <w:t xml:space="preserve">Economist</w:t>
      </w:r>
      <w:r>
        <w:t xml:space="preserve"> </w:t>
      </w:r>
      <w:r>
        <w:t xml:space="preserve">articles. The capital city sees a significant exodus of young talent to other European hubs due to limited opportunities. The</w:t>
      </w:r>
      <w:r>
        <w:t xml:space="preserve"> </w:t>
      </w:r>
      <w:r>
        <w:rPr>
          <w:bCs/>
          <w:b/>
        </w:rPr>
        <w:t xml:space="preserve">Economist</w:t>
      </w:r>
      <w:r>
        <w:t xml:space="preserve"> </w:t>
      </w:r>
      <w:r>
        <w:t xml:space="preserve">advocates for educational reform and incentives for private sector growth in regions like Lazio, where Rome is located. By promoting entrepreneurship and reducing barriers to entry for small businesses, the publication suggests that Rome could transform into a hub of innovation rather than just administration.</w:t>
      </w:r>
    </w:p>
    <w:bookmarkEnd w:id="21"/>
    <w:bookmarkStart w:id="22" w:name="Xccf2f03a77c9e0a0fdc3e5047713c0cf9f70f9a"/>
    <w:p>
      <w:pPr>
        <w:pStyle w:val="Heading2"/>
      </w:pPr>
      <w:r>
        <w:t xml:space="preserve">Social Implications: Culture vs. Capitalism</w:t>
      </w:r>
    </w:p>
    <w:p>
      <w:pPr>
        <w:pStyle w:val="FirstParagraph"/>
      </w:pPr>
      <w:r>
        <w:t xml:space="preserve">A critical aspect of any book report on economic philosophy in Italy is the intersection with culture. Rome is a city where culture is not just an industry but a way of life. The</w:t>
      </w:r>
      <w:r>
        <w:t xml:space="preserve"> </w:t>
      </w:r>
      <w:r>
        <w:rPr>
          <w:bCs/>
          <w:b/>
        </w:rPr>
        <w:t xml:space="preserve">Economist</w:t>
      </w:r>
      <w:r>
        <w:t xml:space="preserve"> </w:t>
      </w:r>
      <w:r>
        <w:t xml:space="preserve">often navigates the delicate balance between promoting capitalist efficiency and respecting local traditions. In its analysis, it acknowledges that while market forces can drive growth, they must be tempered with social policies that protect vulnerable populations.</w:t>
      </w:r>
    </w:p>
    <w:p>
      <w:pPr>
        <w:pStyle w:val="BodyText"/>
      </w:pPr>
      <w:r>
        <w:t xml:space="preserve">In</w:t>
      </w:r>
      <w:r>
        <w:t xml:space="preserve"> </w:t>
      </w:r>
      <w:r>
        <w:rPr>
          <w:bCs/>
          <w:b/>
        </w:rPr>
        <w:t xml:space="preserve">Italy Rome</w:t>
      </w:r>
      <w:r>
        <w:t xml:space="preserve">, this balance is particularly sensitive. The city’s heritage sites require substantial public funding for preservation, which competes with funds needed for infrastructure and education. The</w:t>
      </w:r>
      <w:r>
        <w:t xml:space="preserve"> </w:t>
      </w:r>
      <w:r>
        <w:rPr>
          <w:iCs/>
          <w:i/>
        </w:rPr>
        <w:t xml:space="preserve">Economist</w:t>
      </w:r>
      <w:r>
        <w:t xml:space="preserve"> </w:t>
      </w:r>
      <w:r>
        <w:t xml:space="preserve">suggests a model of "smart spending," where private-public partnerships are utilized to maintain cultural assets without draining the state budget. This approach aligns with the publication’s broader philosophy that government should facilitate rather than dominate economic activity.</w:t>
      </w:r>
    </w:p>
    <w:bookmarkEnd w:id="22"/>
    <w:bookmarkStart w:id="23" w:name="X7ec5fd5242bfd45d502b0df217a3ae18e479f55"/>
    <w:p>
      <w:pPr>
        <w:pStyle w:val="Heading2"/>
      </w:pPr>
      <w:r>
        <w:t xml:space="preserve">The Role of Media and Information in Rome</w:t>
      </w:r>
    </w:p>
    <w:p>
      <w:pPr>
        <w:pStyle w:val="FirstParagraph"/>
      </w:pPr>
      <w:r>
        <w:t xml:space="preserve">No discussion of an</w:t>
      </w:r>
      <w:r>
        <w:t xml:space="preserve"> </w:t>
      </w:r>
      <w:r>
        <w:rPr>
          <w:bCs/>
          <w:b/>
        </w:rPr>
        <w:t xml:space="preserve">Economist</w:t>
      </w:r>
      <w:r>
        <w:t xml:space="preserve"> </w:t>
      </w:r>
      <w:r>
        <w:t xml:space="preserve">book report is complete without addressing the role of information dissemination. In a democracy like Italy, informed citizenship is vital.</w:t>
      </w:r>
      <w:r>
        <w:t xml:space="preserve"> </w:t>
      </w:r>
      <w:r>
        <w:rPr>
          <w:iCs/>
          <w:i/>
        </w:rPr>
        <w:t xml:space="preserve">The Economist</w:t>
      </w:r>
      <w:r>
        <w:t xml:space="preserve"> </w:t>
      </w:r>
      <w:r>
        <w:t xml:space="preserve">provides high-quality, unbiased analysis that helps readers in Rome and beyond make sense of complex economic trends. The publication’s influence in Italian political circles cannot be overstated; many policymakers use its reports as a benchmark for evaluating national performance.</w:t>
      </w:r>
    </w:p>
    <w:p>
      <w:pPr>
        <w:pStyle w:val="BodyText"/>
      </w:pPr>
      <w:r>
        <w:t xml:space="preserve">Furthermore, the digital transformation of media has made access to such reports easier for citizens across</w:t>
      </w:r>
      <w:r>
        <w:t xml:space="preserve"> </w:t>
      </w:r>
      <w:r>
        <w:rPr>
          <w:bCs/>
          <w:b/>
        </w:rPr>
        <w:t xml:space="preserve">Italy Rome</w:t>
      </w:r>
      <w:r>
        <w:t xml:space="preserve">. This democratization of information empowers voters to hold their leaders accountable based on factual data rather than populist rhetoric. The</w:t>
      </w:r>
    </w:p>
    <w:p>
      <w:pPr>
        <w:pStyle w:val="BodyText"/>
      </w:pPr>
      <w:r>
        <w:t xml:space="preserve">Economist's commitment to factual integrity serves as a counterweight to the sensationalism often found in local media outlets.</w:t>
      </w:r>
    </w:p>
    <w:bookmarkEnd w:id="23"/>
    <w:bookmarkStart w:id="24" w:name="conclusion-a-blueprint-for-future-reform"/>
    <w:p>
      <w:pPr>
        <w:pStyle w:val="Heading2"/>
      </w:pPr>
      <w:r>
        <w:t xml:space="preserve">Conclusion: A Blueprint for Future Reform</w:t>
      </w:r>
    </w:p>
    <w:p>
      <w:pPr>
        <w:pStyle w:val="FirstParagraph"/>
      </w:pPr>
      <w:r>
        <w:t xml:space="preserve">In conclusion, this book report highlights the enduring relevance of</w:t>
      </w:r>
      <w:r>
        <w:t xml:space="preserve"> </w:t>
      </w:r>
      <w:r>
        <w:rPr>
          <w:iCs/>
          <w:i/>
        </w:rPr>
        <w:t xml:space="preserve">The Economist</w:t>
      </w:r>
      <w:r>
        <w:t xml:space="preserve">'s analytical framework when applied to the specific context of Italy and its capital, Rome. The insights provided by the publication offer a roadmap for navigating the complexities of modern governance in a historic city. By advocating for fiscal discipline, structural reform, and social inclusivity,</w:t>
      </w:r>
      <w:r>
        <w:t xml:space="preserve"> </w:t>
      </w:r>
      <w:r>
        <w:rPr>
          <w:bCs/>
          <w:b/>
        </w:rPr>
        <w:t xml:space="preserve">Economist</w:t>
      </w:r>
      <w:r>
        <w:t xml:space="preserve"> </w:t>
      </w:r>
      <w:r>
        <w:t xml:space="preserve">principles can guide Italy toward a more prosperous future.</w:t>
      </w:r>
    </w:p>
    <w:p>
      <w:pPr>
        <w:pStyle w:val="BodyText"/>
      </w:pPr>
      <w:r>
        <w:t xml:space="preserve">The challenges facing</w:t>
      </w:r>
      <w:r>
        <w:t xml:space="preserve"> </w:t>
      </w:r>
      <w:r>
        <w:rPr>
          <w:bCs/>
          <w:b/>
        </w:rPr>
        <w:t xml:space="preserve">Italy Rome</w:t>
      </w:r>
      <w:r>
        <w:t xml:space="preserve"> </w:t>
      </w:r>
      <w:r>
        <w:t xml:space="preserve">are significant, ranging from political fragmentation to economic stagnation. However, by embracing the data-driven approach championed by publications like the one analyzed here, Italian leaders can craft policies that are both pragmatic and effective. Ultimately, the synthesis of historical wisdom with modern economic theory is key to unlocking Rome’s potential as a leading European capital.</w:t>
      </w:r>
    </w:p>
    <w:p>
      <w:pPr>
        <w:pStyle w:val="BodyText"/>
      </w:pPr>
      <w:r>
        <w:t xml:space="preserve">As we look ahead, it is imperative that stakeholders in Italy continue to engage with global economic discourse. The lessons learned from the</w:t>
      </w:r>
      <w:r>
        <w:t xml:space="preserve"> </w:t>
      </w:r>
      <w:r>
        <w:rPr>
          <w:bCs/>
          <w:b/>
        </w:rPr>
        <w:t xml:space="preserve">Economist</w:t>
      </w:r>
      <w:r>
        <w:t xml:space="preserve"> </w:t>
      </w:r>
      <w:r>
        <w:t xml:space="preserve">are not just theoretical; they are practical tools for building a resilient society. In the vibrant streets of Rome, where past and future collide, these insights serve as a beacon for progress.</w:t>
      </w:r>
    </w:p>
    <w:p>
      <w:r>
        <w:pict>
          <v:rect style="width:0;height:1.5pt" o:hralign="center" o:hrstd="t" o:hr="t"/>
        </w:pict>
      </w:r>
    </w:p>
    <w:p>
      <w:pPr>
        <w:pStyle w:val="FirstParagraph"/>
      </w:pPr>
      <w:r>
        <w:rPr>
          <w:iCs/>
          <w:i/>
        </w:rPr>
        <w:t xml:space="preserve">This report was compiled to assist students, policymakers, and enthusiasts interested in the intersection of global economic theory and Italian local governance.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Italy Rome Perspective</dc:title>
  <dc:creator/>
  <dc:language>en</dc:language>
  <cp:keywords/>
  <dcterms:created xsi:type="dcterms:W3CDTF">2026-07-29T18:22:10Z</dcterms:created>
  <dcterms:modified xsi:type="dcterms:W3CDTF">2026-07-29T18:22:10Z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