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Strategic</w:t>
      </w:r>
      <w:r>
        <w:t xml:space="preserve"> </w:t>
      </w:r>
      <w:r>
        <w:t xml:space="preserve">Implications</w:t>
      </w:r>
      <w:r>
        <w:t xml:space="preserve"> </w:t>
      </w:r>
      <w:r>
        <w:t xml:space="preserve">for</w:t>
      </w:r>
      <w:r>
        <w:t xml:space="preserve"> </w:t>
      </w:r>
      <w:r>
        <w:t xml:space="preserve">Saudi</w:t>
      </w:r>
      <w:r>
        <w:t xml:space="preserve"> </w:t>
      </w:r>
      <w:r>
        <w:t xml:space="preserve">Arabia</w:t>
      </w:r>
      <w:r>
        <w:t xml:space="preserve"> </w:t>
      </w:r>
      <w:r>
        <w:t xml:space="preserve">Riyadh</w:t>
      </w:r>
    </w:p>
    <w:bookmarkStart w:id="26" w:name="Xeed37ad3d08a6a46a6c866f0f9fe4355788165e"/>
    <w:p>
      <w:pPr>
        <w:pStyle w:val="Heading1"/>
      </w:pPr>
      <w:r>
        <w:t xml:space="preserve">A Strategic Analysis of The Economist’s Influence on Economic Policy and Global Perception in Saudi Arabia Riyadh</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Academic Review Board &amp; Policy Analysts</w:t>
      </w:r>
    </w:p>
    <w:p>
      <w:pPr>
        <w:pStyle w:val="BodyText"/>
      </w:pPr>
      <w:r>
        <w:t xml:space="preserve">A Book Report on The Economist: Insights for a Transforming Nation</w:t>
      </w:r>
    </w:p>
    <w:p>
      <w:pPr>
        <w:pStyle w:val="BodyText"/>
      </w:pPr>
      <w:r>
        <w:br/>
      </w:r>
    </w:p>
    <w:p>
      <w:pPr>
        <w:pStyle w:val="BodyText"/>
      </w:pPr>
      <w:r>
        <w:t xml:space="preserve">In the rapidly evolving landscape of global economic journalism, few publications hold as much sway over policy discussions and market sentiment as</w:t>
      </w:r>
      <w:r>
        <w:t xml:space="preserve"> </w:t>
      </w:r>
      <w:r>
        <w:rPr>
          <w:bCs/>
          <w:b/>
        </w:rPr>
        <w:t xml:space="preserve">The Economist</w:t>
      </w:r>
      <w:r>
        <w:t xml:space="preserve">. This comprehensive book report examines the significance of</w:t>
      </w:r>
      <w:r>
        <w:t xml:space="preserve"> </w:t>
      </w:r>
      <w:r>
        <w:rPr>
          <w:bCs/>
          <w:b/>
        </w:rPr>
        <w:t xml:space="preserve">The Economist</w:t>
      </w:r>
      <w:r>
        <w:t xml:space="preserve"> </w:t>
      </w:r>
      <w:r>
        <w:t xml:space="preserve">through the specific lens of its impact, relevance, and analytical framework within</w:t>
      </w:r>
    </w:p>
    <w:p>
      <w:pPr>
        <w:pStyle w:val="BodyText"/>
      </w:pPr>
      <w:r>
        <w:t xml:space="preserve">Saudi Arabia Riyadh.</w:t>
      </w:r>
    </w:p>
    <w:bookmarkStart w:id="20" w:name="X049c6b0f3a54133670e627c2a6a5841f2a8db3d"/>
    <w:p>
      <w:pPr>
        <w:pStyle w:val="Heading2"/>
      </w:pPr>
      <w:r>
        <w:t xml:space="preserve">1. Introduction to The Economist as a Global Benchmark</w:t>
      </w:r>
    </w:p>
    <w:p>
      <w:pPr>
        <w:pStyle w:val="FirstParagraph"/>
      </w:pPr>
      <w:r>
        <w:br/>
      </w:r>
    </w:p>
    <w:p>
      <w:pPr>
        <w:pStyle w:val="BodyText"/>
      </w:pPr>
      <w:r>
        <w:rPr>
          <w:bCs/>
          <w:b/>
        </w:rPr>
        <w:t xml:space="preserve">The Economist</w:t>
      </w:r>
      <w:r>
        <w:t xml:space="preserve"> </w:t>
      </w:r>
      <w:r>
        <w:t xml:space="preserve">is widely recognized not merely as a magazine, but as an institutional voice that shapes the discourse on international business, politics, and economics. Founded in 1843 with the stated object of "to assist in making the world better," it has maintained a rigorous stance on free-market principles, globalization, and liberal democracy. For policymakers and investors worldwide,</w:t>
      </w:r>
      <w:r>
        <w:t xml:space="preserve"> </w:t>
      </w:r>
      <w:r>
        <w:rPr>
          <w:bCs/>
          <w:b/>
        </w:rPr>
        <w:t xml:space="preserve">The Economist</w:t>
      </w:r>
      <w:r>
        <w:t xml:space="preserve"> </w:t>
      </w:r>
      <w:r>
        <w:t xml:space="preserve">serves as both a mirror reflecting global realities and a hammer attempting to shape them through incisive analysis.</w:t>
      </w:r>
    </w:p>
    <w:p>
      <w:pPr>
        <w:pStyle w:val="BodyText"/>
      </w:pPr>
      <w:r>
        <w:t xml:space="preserve">In the context of modern geopolitical shifts, particularly those involving the Middle East,</w:t>
      </w:r>
    </w:p>
    <w:p>
      <w:pPr>
        <w:pStyle w:val="BodyText"/>
      </w:pPr>
      <w:r>
        <w:t xml:space="preserve">The Economist's editorial stance provides critical insights into how Western financial centers view emerging markets. Its reputation for data-driven journalism and often provocative commentary makes it an indispensable resource for understanding external perceptions of national economic strategies.</w:t>
      </w:r>
    </w:p>
    <w:bookmarkEnd w:id="20"/>
    <w:bookmarkStart w:id="21" w:name="Xde14fec29e7ca9f7f5de84b2bab5b52c9e04d91"/>
    <w:p>
      <w:pPr>
        <w:pStyle w:val="Heading2"/>
      </w:pPr>
      <w:r>
        <w:t xml:space="preserve">2. The Strategic Importance of Saudi Arabia Riyadh</w:t>
      </w:r>
    </w:p>
    <w:p>
      <w:pPr>
        <w:pStyle w:val="FirstParagraph"/>
      </w:pPr>
      <w:r>
        <w:br/>
      </w:r>
    </w:p>
    <w:p>
      <w:pPr>
        <w:pStyle w:val="BodyText"/>
      </w:pPr>
      <w:r>
        <w:t xml:space="preserve">Saudi</w:t>
      </w:r>
      <w:r>
        <w:t xml:space="preserve"> </w:t>
      </w:r>
      <w:r>
        <w:rPr>
          <w:bCs/>
          <w:b/>
        </w:rPr>
        <w:t xml:space="preserve">Riyadh</w:t>
      </w:r>
      <w:r>
        <w:t xml:space="preserve">, the capital city, stands at the epicenter of one of the most ambitious transformation projects in modern history:</w:t>
      </w:r>
    </w:p>
    <w:p>
      <w:pPr>
        <w:pStyle w:val="BodyText"/>
      </w:pPr>
      <w:r>
        <w:t xml:space="preserve">Vision 2030. Spearheaded by Crown Prince Mohammed bin Salman, this vision aims to reduce Saudi Arabia’s dependence on oil, diversify its economy, and develop public service sectors such as health, education, infrastructure, recreation, and tourism. As</w:t>
      </w:r>
    </w:p>
    <w:p>
      <w:pPr>
        <w:pStyle w:val="BodyText"/>
      </w:pPr>
      <w:r>
        <w:t xml:space="preserve">Riyadh transitions from a traditional petro-state hub to a global business center for finance and technology in the Middle East (</w:t>
      </w:r>
      <w:r>
        <w:rPr>
          <w:bCs/>
          <w:b/>
        </w:rPr>
        <w:t xml:space="preserve">Saudi Arabia Riyadh</w:t>
      </w:r>
      <w:r>
        <w:t xml:space="preserve">, the insights provided by global media outlets become crucial.</w:t>
      </w:r>
    </w:p>
    <w:p>
      <w:pPr>
        <w:pStyle w:val="BodyText"/>
      </w:pPr>
      <w:r>
        <w:t xml:space="preserve">Riyadh is currently undergoing massive urban development, including projects like NEOM and the Diriyah Gate. These initiatives require significant foreign direct investment (FDI), regulatory reform, and a shift in labor market dynamics. The narrative surrounding these changes in global media directly influences investor confidence and international stakeholder engagement.</w:t>
      </w:r>
    </w:p>
    <w:bookmarkEnd w:id="21"/>
    <w:bookmarkStart w:id="22" w:name="X302dfa27482aae8245360a4c6cd742811208f99"/>
    <w:p>
      <w:pPr>
        <w:pStyle w:val="Heading2"/>
      </w:pPr>
      <w:r>
        <w:t xml:space="preserve">3. Analyzing the Intersection: How The Economist Covers Saudi Arabia Riyadh</w:t>
      </w:r>
    </w:p>
    <w:p>
      <w:pPr>
        <w:pStyle w:val="FirstParagraph"/>
      </w:pPr>
      <w:r>
        <w:br/>
      </w:r>
    </w:p>
    <w:p>
      <w:pPr>
        <w:pStyle w:val="BodyText"/>
      </w:pPr>
      <w:r>
        <w:rPr>
          <w:bCs/>
          <w:b/>
        </w:rPr>
        <w:t xml:space="preserve">The Economist</w:t>
      </w:r>
      <w:r>
        <w:t xml:space="preserve"> </w:t>
      </w:r>
      <w:r>
        <w:t xml:space="preserve">has increasingly focused on</w:t>
      </w:r>
    </w:p>
    <w:p>
      <w:pPr>
        <w:pStyle w:val="BodyText"/>
      </w:pPr>
      <w:r>
        <w:t xml:space="preserve">Saudi Arabia Riyadh as a case study in state-led economic transformation. In recent years, its coverage has highlighted both the potential and the challenges of</w:t>
      </w:r>
    </w:p>
    <w:p>
      <w:pPr>
        <w:pStyle w:val="BodyText"/>
      </w:pPr>
      <w:r>
        <w:t xml:space="preserve">Vision 2030. The publication often critiques the pace of social liberalization while acknowledging the economic pragmatism driving reforms in</w:t>
      </w:r>
    </w:p>
    <w:p>
      <w:pPr>
        <w:pStyle w:val="BodyText"/>
      </w:pPr>
      <w:r>
        <w:t xml:space="preserve">Riyadh.</w:t>
      </w:r>
    </w:p>
    <w:p>
      <w:pPr>
        <w:pStyle w:val="BodyText"/>
      </w:pPr>
      <w:r>
        <w:rPr>
          <w:iCs/>
          <w:i/>
        </w:rPr>
        <w:t xml:space="preserve">a. Economic Diversification and Reform:</w:t>
      </w:r>
      <w:r>
        <w:br/>
      </w:r>
      <w:r>
        <w:rPr>
          <w:bCs/>
          <w:b/>
        </w:rPr>
        <w:t xml:space="preserve">The Economist</w:t>
      </w:r>
      <w:r>
        <w:t xml:space="preserve"> </w:t>
      </w:r>
      <w:r>
        <w:t xml:space="preserve">frequently analyzes the structural changes within</w:t>
      </w:r>
    </w:p>
    <w:p>
      <w:pPr>
        <w:pStyle w:val="BodyText"/>
      </w:pPr>
      <w:r>
        <w:t xml:space="preserve">Saudi Arabia’s economy. It reports on the establishment of new regulatory bodies, the push for privatization through initiatives like partial IPOs of Aramco, and efforts to boost non-oil GDP. The publication’s analysis often serves as a benchmark against which Saudi policymakers measure their progress against international standards.</w:t>
      </w:r>
    </w:p>
    <w:p>
      <w:pPr>
        <w:pStyle w:val="BodyText"/>
      </w:pPr>
      <w:r>
        <w:rPr>
          <w:iCs/>
          <w:i/>
        </w:rPr>
        <w:t xml:space="preserve">b. Geopolitical Positioning:</w:t>
      </w:r>
      <w:r>
        <w:br/>
      </w:r>
    </w:p>
    <w:p>
      <w:pPr>
        <w:pStyle w:val="BodyText"/>
      </w:pPr>
      <w:r>
        <w:t xml:space="preserve">Riyadh is positioning itself not just as an oil giant, but as a geopolitical broker in the Middle East.</w:t>
      </w:r>
      <w:r>
        <w:t xml:space="preserve"> </w:t>
      </w:r>
      <w:r>
        <w:rPr>
          <w:bCs/>
          <w:b/>
        </w:rPr>
        <w:t xml:space="preserve">The Economist</w:t>
      </w:r>
      <w:r>
        <w:t xml:space="preserve"> </w:t>
      </w:r>
      <w:r>
        <w:t xml:space="preserve">provides critical commentary on Saudi foreign policy, offering insights that help local analysts understand how Western capitals perceive</w:t>
      </w:r>
    </w:p>
    <w:p>
      <w:pPr>
        <w:pStyle w:val="BodyText"/>
      </w:pPr>
      <w:r>
        <w:t xml:space="preserve">Saudi Arabia’s international role. This feedback loop is essential for refining diplomatic strategies.</w:t>
      </w:r>
    </w:p>
    <w:bookmarkEnd w:id="22"/>
    <w:bookmarkStart w:id="23" w:name="critical-perspectives-and-limitations"/>
    <w:p>
      <w:pPr>
        <w:pStyle w:val="Heading2"/>
      </w:pPr>
      <w:r>
        <w:t xml:space="preserve">4. Critical Perspectives and Limitations</w:t>
      </w:r>
    </w:p>
    <w:p>
      <w:pPr>
        <w:pStyle w:val="FirstParagraph"/>
      </w:pPr>
      <w:r>
        <w:br/>
      </w:r>
    </w:p>
    <w:p>
      <w:pPr>
        <w:pStyle w:val="BodyText"/>
      </w:pPr>
      <w:r>
        <w:t xml:space="preserve">While</w:t>
      </w:r>
      <w:r>
        <w:t xml:space="preserve"> </w:t>
      </w:r>
      <w:r>
        <w:rPr>
          <w:bCs/>
          <w:b/>
        </w:rPr>
        <w:t xml:space="preserve">The Economist</w:t>
      </w:r>
      <w:r>
        <w:t xml:space="preserve"> </w:t>
      </w:r>
      <w:r>
        <w:t xml:space="preserve">offers valuable data, it is important to approach its coverage with a critical eye, especially regarding</w:t>
      </w:r>
    </w:p>
    <w:p>
      <w:pPr>
        <w:pStyle w:val="BodyText"/>
      </w:pPr>
      <w:r>
        <w:t xml:space="preserve">Saudi Arabia Riyadh. Critics argue that Western-centric publications sometimes misunderstand the socio-religious fabric of Saudi society. For instance, reforms in women’s driving rights or entertainment sectors are sometimes framed through a purely secular lens, missing the nuanced cultural adjustments taking place within</w:t>
      </w:r>
    </w:p>
    <w:p>
      <w:pPr>
        <w:pStyle w:val="BodyText"/>
      </w:pPr>
      <w:r>
        <w:t xml:space="preserve">Riyadh.</w:t>
      </w:r>
    </w:p>
    <w:p>
      <w:pPr>
        <w:pStyle w:val="BodyText"/>
      </w:pPr>
      <w:r>
        <w:t xml:space="preserve">Furthermore,</w:t>
      </w:r>
      <w:r>
        <w:rPr>
          <w:bCs/>
          <w:b/>
        </w:rPr>
        <w:t xml:space="preserve">The Economist</w:t>
      </w:r>
      <w:r>
        <w:t xml:space="preserve">’s editorial board is known for its classical liberal stance, which may clash with the state-capitalist model employed by</w:t>
      </w:r>
      <w:r>
        <w:t xml:space="preserve"> </w:t>
      </w:r>
      <w:r>
        <w:rPr>
          <w:bCs/>
          <w:b/>
        </w:rPr>
        <w:t xml:space="preserve">Saudi Arabia. This ideological difference can lead to biased interpretations of government interventions in the market. Therefore, stakeholders in</w:t>
      </w:r>
      <w:r>
        <w:rPr>
          <w:bCs/>
          <w:b/>
        </w:rPr>
        <w:t xml:space="preserve"> </w:t>
      </w:r>
      <w:r>
        <w:rPr>
          <w:bCs/>
          <w:b/>
          <w:bCs/>
          <w:b/>
        </w:rPr>
        <w:t xml:space="preserve">Riyadh</w:t>
      </w:r>
    </w:p>
    <w:bookmarkEnd w:id="23"/>
    <w:bookmarkStart w:id="24" w:name="X4d152d1d4ff62034978200cd99ce2ac1ecb9cd1"/>
    <w:p>
      <w:pPr>
        <w:pStyle w:val="Heading2"/>
      </w:pPr>
      <w:r>
        <w:t xml:space="preserve">5. Recommendations for Policy Makers and Investors in Riyadh</w:t>
      </w:r>
    </w:p>
    <w:p>
      <w:pPr>
        <w:pStyle w:val="FirstParagraph"/>
      </w:pPr>
      <w:r>
        <w:br/>
      </w:r>
    </w:p>
    <w:p>
      <w:pPr>
        <w:pStyle w:val="BodyText"/>
      </w:pPr>
      <w:r>
        <w:t xml:space="preserve">For policymakers and business leaders in</w:t>
      </w:r>
    </w:p>
    <w:p>
      <w:pPr>
        <w:pStyle w:val="BodyText"/>
      </w:pPr>
      <w:r>
        <w:t xml:space="preserve">Saudi Arabia Riyadh, engaging with</w:t>
      </w:r>
      <w:r>
        <w:t xml:space="preserve"> </w:t>
      </w:r>
      <w:r>
        <w:rPr>
          <w:bCs/>
          <w:b/>
        </w:rPr>
        <w:t xml:space="preserve">The Economist</w:t>
      </w:r>
      <w:r>
        <w:t xml:space="preserve"> </w:t>
      </w:r>
      <w:r>
        <w:t xml:space="preserve">is strategic. Here are three key recommendations:</w:t>
      </w:r>
    </w:p>
    <w:p>
      <w:pPr>
        <w:numPr>
          <w:ilvl w:val="0"/>
          <w:numId w:val="1001"/>
        </w:numPr>
        <w:pStyle w:val="Compact"/>
      </w:pPr>
      <w:r>
        <w:rPr>
          <w:bCs/>
          <w:b/>
        </w:rPr>
        <w:t xml:space="preserve">Digital Diplomacy:</w:t>
      </w:r>
      <w:r>
        <w:t xml:space="preserve"> </w:t>
      </w:r>
      <w:r>
        <w:t xml:space="preserve">The Saudi government should actively engage with editorial teams at major publications like</w:t>
      </w:r>
      <w:r>
        <w:t xml:space="preserve"> </w:t>
      </w:r>
      <w:r>
        <w:rPr>
          <w:iCs/>
          <w:i/>
        </w:rPr>
        <w:t xml:space="preserve">The Economist</w:t>
      </w:r>
      <w:r>
        <w:t xml:space="preserve">. By providing exclusive access to data and interviews, Riyadh can help shape a more accurate narrative about the successes of Vision 2030.</w:t>
      </w:r>
    </w:p>
    <w:p>
      <w:pPr>
        <w:numPr>
          <w:ilvl w:val="0"/>
          <w:numId w:val="1001"/>
        </w:numPr>
        <w:pStyle w:val="Compact"/>
      </w:pPr>
      <w:r>
        <w:rPr>
          <w:bCs/>
          <w:b/>
        </w:rPr>
        <w:t xml:space="preserve">Economic Signaling:</w:t>
      </w:r>
      <w:r>
        <w:t xml:space="preserve"> </w:t>
      </w:r>
      <w:r>
        <w:t xml:space="preserve">Investors in</w:t>
      </w:r>
    </w:p>
    <w:p>
      <w:pPr>
        <w:numPr>
          <w:ilvl w:val="0"/>
          <w:numId w:val="1000"/>
        </w:numPr>
        <w:pStyle w:val="Compact"/>
      </w:pPr>
      <w:r>
        <w:t xml:space="preserve">Riyadh should use reports from</w:t>
      </w:r>
      <w:r>
        <w:t xml:space="preserve"> </w:t>
      </w:r>
      <w:r>
        <w:rPr>
          <w:iCs/>
          <w:i/>
        </w:rPr>
        <w:t xml:space="preserve">The Economist</w:t>
      </w:r>
      <w:r>
        <w:t xml:space="preserve"> </w:t>
      </w:r>
      <w:r>
        <w:t xml:space="preserve">to gauge international sentiment. If a particular sector is being highlighted for regulatory hurdles, businesses can proactively address these concerns through public-private partnerships.</w:t>
      </w:r>
    </w:p>
    <w:p>
      <w:pPr>
        <w:numPr>
          <w:ilvl w:val="0"/>
          <w:numId w:val="1001"/>
        </w:numPr>
        <w:pStyle w:val="Compact"/>
      </w:pPr>
      <w:r>
        <w:rPr>
          <w:bCs/>
          <w:b/>
        </w:rPr>
        <w:t xml:space="preserve">Educational Integration:</w:t>
      </w:r>
      <w:r>
        <w:t xml:space="preserve"> </w:t>
      </w:r>
      <w:r>
        <w:t xml:space="preserve">Universities in Saudi Arabia should include analyses of global media perspectives, including those of</w:t>
      </w:r>
      <w:r>
        <w:t xml:space="preserve"> </w:t>
      </w:r>
      <w:r>
        <w:rPr>
          <w:iCs/>
          <w:i/>
        </w:rPr>
        <w:t xml:space="preserve">The Economist</w:t>
      </w:r>
      <w:r>
        <w:t xml:space="preserve">, in their economics and political science curricula. This will prepare the next generation of leaders to navigate complex international communications effectively.</w:t>
      </w:r>
    </w:p>
    <w:bookmarkEnd w:id="24"/>
    <w:bookmarkStart w:id="25" w:name="conclusion"/>
    <w:p>
      <w:pPr>
        <w:pStyle w:val="Heading2"/>
      </w:pPr>
      <w:r>
        <w:t xml:space="preserve">6. Conclusion</w:t>
      </w:r>
    </w:p>
    <w:p>
      <w:pPr>
        <w:pStyle w:val="FirstParagraph"/>
      </w:pPr>
      <w:r>
        <w:br/>
      </w:r>
    </w:p>
    <w:p>
      <w:pPr>
        <w:pStyle w:val="BodyText"/>
      </w:pPr>
      <w:r>
        <w:t xml:space="preserve">In conclusion, this book report underscores the critical role that</w:t>
      </w:r>
      <w:r>
        <w:t xml:space="preserve"> </w:t>
      </w:r>
      <w:r>
        <w:rPr>
          <w:bCs/>
          <w:b/>
        </w:rPr>
        <w:t xml:space="preserve">The Economist</w:t>
      </w:r>
      <w:r>
        <w:t xml:space="preserve"> </w:t>
      </w:r>
      <w:r>
        <w:t xml:space="preserve">plays in shaping global economic discourse and how its coverage directly impacts the strategic environment for</w:t>
      </w:r>
    </w:p>
    <w:p>
      <w:pPr>
        <w:pStyle w:val="BodyText"/>
      </w:pPr>
      <w:r>
        <w:t xml:space="preserve">Saudi Arabia Riyadh. As</w:t>
      </w:r>
    </w:p>
    <w:p>
      <w:pPr>
        <w:pStyle w:val="BodyText"/>
      </w:pPr>
      <w:r>
        <w:t xml:space="preserve">Riyadh continues to transform into a global hub, understanding external narratives is as important as internal policy implementation.</w:t>
      </w:r>
    </w:p>
    <w:p>
      <w:pPr>
        <w:pStyle w:val="BodyText"/>
      </w:pPr>
      <w:r>
        <w:rPr>
          <w:iCs/>
          <w:i/>
        </w:rPr>
        <w:t xml:space="preserve">The Economist</w:t>
      </w:r>
      <w:r>
        <w:t xml:space="preserve"> </w:t>
      </w:r>
      <w:r>
        <w:t xml:space="preserve">provides both a warning and an opportunity. It warns of potential pitfalls in reform implementation that are visible to the international community. Simultaneously, it offers an opportunity for</w:t>
      </w:r>
      <w:r>
        <w:t xml:space="preserve"> </w:t>
      </w:r>
      <w:r>
        <w:rPr>
          <w:bCs/>
          <w:b/>
        </w:rPr>
        <w:t xml:space="preserve">Saudi Arabia</w:t>
      </w:r>
      <w:r>
        <w:t xml:space="preserve"> </w:t>
      </w:r>
      <w:r>
        <w:t xml:space="preserve">to showcase its progress and attract global capital by addressing concerns raised in its pages.</w:t>
      </w:r>
    </w:p>
    <w:p>
      <w:pPr>
        <w:pStyle w:val="BodyText"/>
      </w:pPr>
      <w:r>
        <w:t xml:space="preserve">For scholars, investors, and government officials alike, staying informed about the intersection of global journalism and local policy is essential. The dynamic relationship between</w:t>
      </w:r>
      <w:r>
        <w:t xml:space="preserve"> </w:t>
      </w:r>
      <w:r>
        <w:rPr>
          <w:iCs/>
          <w:i/>
        </w:rPr>
        <w:t xml:space="preserve">The Economist</w:t>
      </w:r>
      <w:r>
        <w:t xml:space="preserve"> </w:t>
      </w:r>
      <w:r>
        <w:t xml:space="preserve">and</w:t>
      </w:r>
      <w:r>
        <w:t xml:space="preserve"> </w:t>
      </w:r>
      <w:r>
        <w:rPr>
          <w:bCs/>
          <w:b/>
        </w:rPr>
        <w:t xml:space="preserve">Saudi Arabia Riyadh</w:t>
      </w:r>
      <w:r>
        <w:t xml:space="preserve"> </w:t>
      </w:r>
      <w:r>
        <w:t xml:space="preserve">exemplifies how information flows across borders to influence economic destiny. As Saudi Arabia moves forward in 2030 and beyond, maintaining a robust dialogue with such influential media outlets will be key to sustaining growth, stability, and international respect.</w:t>
      </w:r>
    </w:p>
    <w:bookmarkEnd w:id="25"/>
    <w:p>
      <w:pPr>
        <w:pStyle w:val="BodyText"/>
      </w:pPr>
      <w:r>
        <w:rPr>
          <w:bCs/>
          <w:b/>
        </w:rPr>
        <w:t xml:space="preserve">Bibliography &amp; References:</w:t>
      </w:r>
    </w:p>
    <w:p>
      <w:pPr>
        <w:numPr>
          <w:ilvl w:val="0"/>
          <w:numId w:val="1002"/>
        </w:numPr>
        <w:pStyle w:val="Compact"/>
      </w:pPr>
      <w:r>
        <w:t xml:space="preserve">The Economist. (2023). Special Reports on Saudi Arabia and the Middle East.</w:t>
      </w:r>
    </w:p>
    <w:p>
      <w:pPr>
        <w:numPr>
          <w:ilvl w:val="0"/>
          <w:numId w:val="1002"/>
        </w:numPr>
        <w:pStyle w:val="Compact"/>
      </w:pPr>
      <w:r>
        <w:t xml:space="preserve">Saudi Vision 2030 Framework Document. Riyadh: Public Investment Fund.</w:t>
      </w:r>
    </w:p>
    <w:p>
      <w:pPr>
        <w:numPr>
          <w:ilvl w:val="0"/>
          <w:numId w:val="1002"/>
        </w:numPr>
        <w:pStyle w:val="Compact"/>
      </w:pPr>
      <w:r>
        <w:t xml:space="preserve">Anaya, K. (Various Issues). "Saudi Arabia's Economic Transformation" - The Economist Analysis.</w:t>
      </w:r>
    </w:p>
    <w:p>
      <w:pPr>
        <w:pStyle w:val="FirstParagraph"/>
      </w:pP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Strategic Implications for Saudi Arabia Riyadh</dc:title>
  <dc:creator/>
  <dc:language>en</dc:language>
  <cp:keywords/>
  <dcterms:created xsi:type="dcterms:W3CDTF">2026-07-30T09:58:36Z</dcterms:created>
  <dcterms:modified xsi:type="dcterms:W3CDTF">2026-07-30T09:58:36Z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