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Spain</w:t>
      </w:r>
      <w:r>
        <w:t xml:space="preserve"> </w:t>
      </w:r>
      <w:r>
        <w:t xml:space="preserve">Valencia</w:t>
      </w:r>
    </w:p>
    <w:bookmarkStart w:id="21" w:name="book-report"/>
    <w:p>
      <w:pPr>
        <w:pStyle w:val="Heading1"/>
      </w:pPr>
      <w:r>
        <w:t xml:space="preserve">Book Report</w:t>
      </w:r>
    </w:p>
    <w:bookmarkStart w:id="20" w:name="Xe9aa73e74227541bf620b765c4a2f0fdbda21fd"/>
    <w:p>
      <w:pPr>
        <w:pStyle w:val="Heading2"/>
      </w:pPr>
      <w:r>
        <w:t xml:space="preserve">Global Perspectives and Local Implications</w:t>
      </w:r>
    </w:p>
    <w:p>
      <w:pPr>
        <w:pStyle w:val="FirstParagraph"/>
      </w:pPr>
      <w:r>
        <w:rPr>
          <w:bCs/>
          <w:b/>
        </w:rPr>
        <w:t xml:space="preserve">Focusing on:</w:t>
      </w:r>
      <w:r>
        <w:t xml:space="preserve"> </w:t>
      </w:r>
      <w:r>
        <w:t xml:space="preserve">The Economist</w:t>
      </w:r>
    </w:p>
    <w:p>
      <w:pPr>
        <w:pStyle w:val="BodyText"/>
      </w:pPr>
      <w:r>
        <w:rPr>
          <w:bCs/>
          <w:b/>
        </w:rPr>
        <w:t xml:space="preserve">Presentation Context:</w:t>
      </w:r>
      <w:r>
        <w:t xml:space="preserve"> </w:t>
      </w:r>
      <w:r>
        <w:t xml:space="preserve">Spain Valencia</w:t>
      </w:r>
    </w:p>
    <w:bookmarkEnd w:id="20"/>
    <w:bookmarkEnd w:id="21"/>
    <w:p>
      <w:pPr>
        <w:pStyle w:val="BodyText"/>
      </w:pPr>
      <w:r>
        <w:br/>
      </w:r>
    </w:p>
    <w:bookmarkStart w:id="22" w:name="introduction"/>
    <w:p>
      <w:pPr>
        <w:pStyle w:val="Heading3"/>
      </w:pPr>
      <w:r>
        <w:t xml:space="preserve">Introduction</w:t>
      </w:r>
    </w:p>
    <w:p>
      <w:pPr>
        <w:pStyle w:val="FirstParagraph"/>
      </w:pPr>
      <w:r>
        <w:t xml:space="preserve">In the rapidly evolving landscape of global finance and international relations, few publications hold as much sway or provide as consistent a framework for understanding complex economic forces as</w:t>
      </w:r>
      <w:r>
        <w:t xml:space="preserve"> </w:t>
      </w:r>
      <w:r>
        <w:rPr>
          <w:bCs/>
          <w:b/>
        </w:rPr>
        <w:t xml:space="preserve">The Economist</w:t>
      </w:r>
      <w:r>
        <w:t xml:space="preserve">. This comprehensive book report aims to dissect the core philosophies, editorial stances, and analytical frameworks presented within this seminal weekly magazine. However, to truly appreciate its relevance today, one must view it through a specific regional lens. Therefore, this report is specifically tailored for an audience in</w:t>
      </w:r>
      <w:r>
        <w:t xml:space="preserve"> </w:t>
      </w:r>
      <w:r>
        <w:rPr>
          <w:bCs/>
          <w:b/>
        </w:rPr>
        <w:t xml:space="preserve">Spain Valencia</w:t>
      </w:r>
      <w:r>
        <w:t xml:space="preserve">, examining how the global narratives found in</w:t>
      </w:r>
      <w:r>
        <w:t xml:space="preserve"> </w:t>
      </w:r>
      <w:r>
        <w:rPr>
          <w:bCs/>
          <w:b/>
        </w:rPr>
        <w:t xml:space="preserve">The Economist</w:t>
      </w:r>
      <w:r>
        <w:t xml:space="preserve"> </w:t>
      </w:r>
      <w:r>
        <w:t xml:space="preserve">intersect with the unique socio-economic realities of the Valencian Community. By bridging the gap between London-based editorial offices and Mediterranean markets, we can derive actionable insights for local businesses, policymakers, and citizens in</w:t>
      </w:r>
      <w:r>
        <w:t xml:space="preserve"> </w:t>
      </w:r>
      <w:r>
        <w:rPr>
          <w:bCs/>
          <w:b/>
        </w:rPr>
        <w:t xml:space="preserve">Spain Valencia</w:t>
      </w:r>
      <w:r>
        <w:t xml:space="preserve">.</w:t>
      </w:r>
    </w:p>
    <w:bookmarkEnd w:id="22"/>
    <w:bookmarkStart w:id="23" w:name="understanding-the-economist"/>
    <w:p>
      <w:pPr>
        <w:pStyle w:val="Heading3"/>
      </w:pPr>
      <w:r>
        <w:t xml:space="preserve">Understanding The Economist</w:t>
      </w:r>
    </w:p>
    <w:p>
      <w:pPr>
        <w:pStyle w:val="FirstParagraph"/>
      </w:pPr>
      <w:r>
        <w:t xml:space="preserve">Founded in 1843 by Robert Macfie,</w:t>
      </w:r>
      <w:r>
        <w:t xml:space="preserve"> </w:t>
      </w:r>
      <w:r>
        <w:rPr>
          <w:bCs/>
          <w:b/>
        </w:rPr>
        <w:t xml:space="preserve">The Economist</w:t>
      </w:r>
      <w:r>
        <w:t xml:space="preserve"> </w:t>
      </w:r>
      <w:r>
        <w:t xml:space="preserve">was originally conceived to "abrogate prejudice and make known the truths of the subject." Today, it stands as a beacon of classically liberal thought, advocating for free markets, globalization, and open borders. Its distinct writing style—characterized by irony, brevity (often anonymous), and a dense packing of information—requires readers to be intellectually engaged.</w:t>
      </w:r>
      <w:r>
        <w:t xml:space="preserve"> </w:t>
      </w:r>
      <w:r>
        <w:t xml:space="preserve">For any reader in</w:t>
      </w:r>
      <w:r>
        <w:t xml:space="preserve"> </w:t>
      </w:r>
      <w:r>
        <w:rPr>
          <w:bCs/>
          <w:b/>
        </w:rPr>
        <w:t xml:space="preserve">Spain Valencia</w:t>
      </w:r>
      <w:r>
        <w:t xml:space="preserve">, understanding the DNA of</w:t>
      </w:r>
      <w:r>
        <w:t xml:space="preserve"> </w:t>
      </w:r>
      <w:r>
        <w:rPr>
          <w:bCs/>
          <w:b/>
        </w:rPr>
        <w:t xml:space="preserve">The Economist</w:t>
      </w:r>
      <w:r>
        <w:t xml:space="preserve"> </w:t>
      </w:r>
      <w:r>
        <w:t xml:space="preserve">is crucial. It does not merely report news; it interprets events through a rigorous ideological framework that prioritizes economic efficiency and individual liberty. This perspective often contrasts with local European traditions that may place higher emphasis on social welfare state mechanisms or regional protectionism. Recognizing this ideological bias is the first step in critically consuming the content produced by</w:t>
      </w:r>
      <w:r>
        <w:t xml:space="preserve"> </w:t>
      </w:r>
      <w:r>
        <w:rPr>
          <w:bCs/>
          <w:b/>
        </w:rPr>
        <w:t xml:space="preserve">The Economist</w:t>
      </w:r>
      <w:r>
        <w:t xml:space="preserve"> </w:t>
      </w:r>
      <w:r>
        <w:t xml:space="preserve">and applying it to local contexts in</w:t>
      </w:r>
      <w:r>
        <w:t xml:space="preserve"> </w:t>
      </w:r>
      <w:r>
        <w:rPr>
          <w:bCs/>
          <w:b/>
        </w:rPr>
        <w:t xml:space="preserve">Spain Valencia</w:t>
      </w:r>
      <w:r>
        <w:t xml:space="preserve">.</w:t>
      </w:r>
    </w:p>
    <w:bookmarkEnd w:id="23"/>
    <w:bookmarkStart w:id="27" w:name="Xf8284c2861049c3ee80fcad00e1e90a2eff3c09"/>
    <w:p>
      <w:pPr>
        <w:pStyle w:val="Heading3"/>
      </w:pPr>
      <w:r>
        <w:t xml:space="preserve">Key Economic Themes Relevant to Spain Valencia</w:t>
      </w:r>
    </w:p>
    <w:p>
      <w:pPr>
        <w:pStyle w:val="FirstParagraph"/>
      </w:pPr>
      <w:r>
        <w:t xml:space="preserve">The content of</w:t>
      </w:r>
      <w:r>
        <w:t xml:space="preserve"> </w:t>
      </w:r>
      <w:r>
        <w:rPr>
          <w:bCs/>
          <w:b/>
        </w:rPr>
        <w:t xml:space="preserve">The Economist</w:t>
      </w:r>
      <w:r>
        <w:t xml:space="preserve"> </w:t>
      </w:r>
      <w:r>
        <w:t xml:space="preserve">is vast, but several themes resonate particularly strongly with the economic profile of</w:t>
      </w:r>
      <w:r>
        <w:t xml:space="preserve"> </w:t>
      </w:r>
      <w:r>
        <w:rPr>
          <w:bCs/>
          <w:b/>
        </w:rPr>
        <w:t xml:space="preserve">Spain Valencia</w:t>
      </w:r>
      <w:r>
        <w:t xml:space="preserve">:</w:t>
      </w:r>
    </w:p>
    <w:bookmarkStart w:id="24" w:name="tourism-and-service-sector-dynamics"/>
    <w:p>
      <w:pPr>
        <w:pStyle w:val="Heading4"/>
      </w:pPr>
      <w:r>
        <w:t xml:space="preserve">1. Tourism and Service Sector Dynamics</w:t>
      </w:r>
    </w:p>
    <w:p>
      <w:pPr>
        <w:pStyle w:val="FirstParagraph"/>
      </w:pPr>
      <w:r>
        <w:t xml:space="preserve">Valencian tourism is a cornerstone of the regional economy.</w:t>
      </w:r>
      <w:r>
        <w:t xml:space="preserve"> </w:t>
      </w:r>
      <w:r>
        <w:rPr>
          <w:bCs/>
          <w:b/>
        </w:rPr>
        <w:t xml:space="preserve">The Economist</w:t>
      </w:r>
      <w:r>
        <w:t xml:space="preserve"> </w:t>
      </w:r>
      <w:r>
        <w:t xml:space="preserve">frequently covers the post-pandemic recovery of global travel, noting shifts in consumer behavior toward sustainable and experiential travel. For stakeholders in</w:t>
      </w:r>
      <w:r>
        <w:t xml:space="preserve"> </w:t>
      </w:r>
      <w:r>
        <w:rPr>
          <w:bCs/>
          <w:b/>
        </w:rPr>
        <w:t xml:space="preserve">Spain Valencia</w:t>
      </w:r>
      <w:r>
        <w:t xml:space="preserve">, reports on global supply chain disruptions affecting hotel construction or changes in European disposable income are vital. The magazine’s analysis of "overtourism" also provides a counter-narrative that local planners can use to advocate for high-value, low-impact tourism models rather than mass volume strategies.</w:t>
      </w:r>
    </w:p>
    <w:bookmarkEnd w:id="24"/>
    <w:bookmarkStart w:id="25" w:name="Xe0697b6da95c217ba3f08c4a0bea9184eba8209"/>
    <w:p>
      <w:pPr>
        <w:pStyle w:val="Heading4"/>
      </w:pPr>
      <w:r>
        <w:t xml:space="preserve">2. Agricultural Innovation and Food Security</w:t>
      </w:r>
    </w:p>
    <w:p>
      <w:pPr>
        <w:pStyle w:val="FirstParagraph"/>
      </w:pPr>
      <w:r>
        <w:t xml:space="preserve">As the home of the Albufera and extensive citrus groves, agriculture is inextricably linked to Valencian identity.</w:t>
      </w:r>
      <w:r>
        <w:t xml:space="preserve"> </w:t>
      </w:r>
      <w:r>
        <w:rPr>
          <w:bCs/>
          <w:b/>
        </w:rPr>
        <w:t xml:space="preserve">The Economist</w:t>
      </w:r>
      <w:r>
        <w:t xml:space="preserve"> </w:t>
      </w:r>
      <w:r>
        <w:t xml:space="preserve">has increasingly focused on climate change’s impact on global food production, specifically highlighting water scarcity as a critical economic constraint. For farmers and agri-tech entrepreneurs in</w:t>
      </w:r>
      <w:r>
        <w:t xml:space="preserve"> </w:t>
      </w:r>
      <w:r>
        <w:rPr>
          <w:bCs/>
          <w:b/>
        </w:rPr>
        <w:t xml:space="preserve">Spain Valencia</w:t>
      </w:r>
      <w:r>
        <w:t xml:space="preserve">, the magazine’s coverage of vertical farming, desalination technologies, and genetically modified crops offers forward-looking perspectives. The publication often argues for market-based solutions to environmental challenges, suggesting that pricing carbon or water correctly can drive innovation—a concept highly relevant for managing the Ebro delta and local aquifers.</w:t>
      </w:r>
    </w:p>
    <w:bookmarkEnd w:id="25"/>
    <w:bookmarkStart w:id="26" w:name="renewable-energy-transition"/>
    <w:p>
      <w:pPr>
        <w:pStyle w:val="Heading4"/>
      </w:pPr>
      <w:r>
        <w:t xml:space="preserve">3. Renewable Energy Transition</w:t>
      </w:r>
    </w:p>
    <w:p>
      <w:pPr>
        <w:pStyle w:val="FirstParagraph"/>
      </w:pPr>
      <w:r>
        <w:rPr>
          <w:bCs/>
          <w:b/>
        </w:rPr>
        <w:t xml:space="preserve">The Economist</w:t>
      </w:r>
      <w:r>
        <w:t xml:space="preserve"> </w:t>
      </w:r>
      <w:r>
        <w:t xml:space="preserve">is a staunch proponent of nuclear and renewable energy integration as the path to net-zero emissions without stifling economic growth. Spain, and specifically</w:t>
      </w:r>
      <w:r>
        <w:t xml:space="preserve"> </w:t>
      </w:r>
      <w:r>
        <w:rPr>
          <w:bCs/>
          <w:b/>
        </w:rPr>
        <w:t xml:space="preserve">Spain Valencia</w:t>
      </w:r>
      <w:r>
        <w:t xml:space="preserve">, has significant solar potential. The magazine’s analyses on grid modernization, battery storage economics, and the decline of fossil fuel subsidies provide a macroeconomic roadmap for local energy investments. By aligning regional policy with the global trends outlined in</w:t>
      </w:r>
      <w:r>
        <w:t xml:space="preserve"> </w:t>
      </w:r>
      <w:r>
        <w:rPr>
          <w:bCs/>
          <w:b/>
        </w:rPr>
        <w:t xml:space="preserve">The Economist</w:t>
      </w:r>
      <w:r>
        <w:t xml:space="preserve">, Valencian authorities can better attract green investment and position themselves as leaders in the Mediterranean energy hub strategy.</w:t>
      </w:r>
    </w:p>
    <w:bookmarkEnd w:id="26"/>
    <w:bookmarkEnd w:id="27"/>
    <w:bookmarkStart w:id="28" w:name="the-specific-case-of-spain-valencia"/>
    <w:p>
      <w:pPr>
        <w:pStyle w:val="Heading3"/>
      </w:pPr>
      <w:r>
        <w:t xml:space="preserve">The Specific Case of Spain Valencia</w:t>
      </w:r>
    </w:p>
    <w:p>
      <w:pPr>
        <w:pStyle w:val="FirstParagraph"/>
      </w:pPr>
      <w:r>
        <w:t xml:space="preserve">While</w:t>
      </w:r>
      <w:r>
        <w:t xml:space="preserve"> </w:t>
      </w:r>
      <w:r>
        <w:rPr>
          <w:bCs/>
          <w:b/>
        </w:rPr>
        <w:t xml:space="preserve">The Economist</w:t>
      </w:r>
      <w:r>
        <w:t xml:space="preserve"> </w:t>
      </w:r>
      <w:r>
        <w:t xml:space="preserve">provides global data, the application of these insights requires local nuance.</w:t>
      </w:r>
      <w:r>
        <w:t xml:space="preserve"> </w:t>
      </w:r>
      <w:r>
        <w:rPr>
          <w:bCs/>
          <w:b/>
        </w:rPr>
        <w:t xml:space="preserve">Spain Valencia</w:t>
      </w:r>
      <w:r>
        <w:t xml:space="preserve"> </w:t>
      </w:r>
      <w:r>
        <w:t xml:space="preserve">faces specific challenges, including youth unemployment rates that have historically lagged behind the European average and a reliance on seasonal labor.</w:t>
      </w:r>
      <w:r>
        <w:t xml:space="preserve"> </w:t>
      </w:r>
      <w:r>
        <w:t xml:space="preserve">When reading</w:t>
      </w:r>
      <w:r>
        <w:t xml:space="preserve"> </w:t>
      </w:r>
      <w:r>
        <w:rPr>
          <w:bCs/>
          <w:b/>
        </w:rPr>
        <w:t xml:space="preserve">The Economist’s</w:t>
      </w:r>
      <w:r>
        <w:t xml:space="preserve"> </w:t>
      </w:r>
      <w:r>
        <w:t xml:space="preserve">sections on labor markets and automation, residents of</w:t>
      </w:r>
      <w:r>
        <w:t xml:space="preserve"> </w:t>
      </w:r>
      <w:r>
        <w:rPr>
          <w:bCs/>
          <w:b/>
        </w:rPr>
        <w:t xml:space="preserve">Spain Valencia</w:t>
      </w:r>
      <w:r>
        <w:t xml:space="preserve"> </w:t>
      </w:r>
      <w:r>
        <w:t xml:space="preserve">must critically assess how AI-driven efficiencies might impact local service industries. While the magazine often celebrates productivity gains, critics argue that such transitions can exacerbate inequality if social safety nets are not robust. For the Valencian workforce, this means emphasizing upskilling in digital literacy and languages to remain competitive in a globalized market as described by</w:t>
      </w:r>
      <w:r>
        <w:t xml:space="preserve"> </w:t>
      </w:r>
      <w:r>
        <w:rPr>
          <w:bCs/>
          <w:b/>
        </w:rPr>
        <w:t xml:space="preserve">The Economist</w:t>
      </w:r>
      <w:r>
        <w:t xml:space="preserve">.</w:t>
      </w:r>
      <w:r>
        <w:t xml:space="preserve"> </w:t>
      </w:r>
      <w:r>
        <w:t xml:space="preserve">Furthermore,</w:t>
      </w:r>
      <w:r>
        <w:t xml:space="preserve"> </w:t>
      </w:r>
      <w:r>
        <w:rPr>
          <w:bCs/>
          <w:b/>
        </w:rPr>
        <w:t xml:space="preserve">The Economist’s</w:t>
      </w:r>
      <w:r>
        <w:t xml:space="preserve"> </w:t>
      </w:r>
      <w:r>
        <w:t xml:space="preserve">frequent commentary on the European Union provides context for regional autonomy debates. The publication generally supports EU integration but warns against bureaucratic overreach. For policymakers in</w:t>
      </w:r>
      <w:r>
        <w:t xml:space="preserve"> </w:t>
      </w:r>
      <w:r>
        <w:rPr>
          <w:bCs/>
          <w:b/>
        </w:rPr>
        <w:t xml:space="preserve">Spain Valencia</w:t>
      </w:r>
      <w:r>
        <w:t xml:space="preserve">, this offers a balanced view: leveraging EU funds for infrastructure while advocating for regulatory flexibility that allows local businesses to innovate rapidly.</w:t>
      </w:r>
    </w:p>
    <w:bookmarkEnd w:id="28"/>
    <w:bookmarkStart w:id="29" w:name="conclusion"/>
    <w:p>
      <w:pPr>
        <w:pStyle w:val="Heading3"/>
      </w:pPr>
      <w:r>
        <w:t xml:space="preserve">Conclusion</w:t>
      </w:r>
    </w:p>
    <w:p>
      <w:pPr>
        <w:pStyle w:val="FirstParagraph"/>
      </w:pPr>
      <w:r>
        <w:t xml:space="preserve">In conclusion, this book report on</w:t>
      </w:r>
      <w:r>
        <w:t xml:space="preserve"> </w:t>
      </w:r>
      <w:r>
        <w:rPr>
          <w:bCs/>
          <w:b/>
        </w:rPr>
        <w:t xml:space="preserve">The Economist</w:t>
      </w:r>
      <w:r>
        <w:t xml:space="preserve"> </w:t>
      </w:r>
      <w:r>
        <w:t xml:space="preserve">highlights its enduring value as a source of rigorous economic analysis. However, its true utility is realized only when contextualized correctly. For the audience in</w:t>
      </w:r>
      <w:r>
        <w:t xml:space="preserve"> </w:t>
      </w:r>
      <w:r>
        <w:rPr>
          <w:bCs/>
          <w:b/>
        </w:rPr>
        <w:t xml:space="preserve">Spain Valencia</w:t>
      </w:r>
      <w:r>
        <w:t xml:space="preserve">,</w:t>
      </w:r>
      <w:r>
        <w:t xml:space="preserve"> </w:t>
      </w:r>
      <w:r>
        <w:rPr>
          <w:bCs/>
          <w:b/>
        </w:rPr>
        <w:t xml:space="preserve">The Economist serves not just as a news source, but as a strategic tool. It encourages local stakeholders to think globally while acting locally—whether in promoting sustainable tourism in Benidorm and Alicante, investing in water-efficient agriculture for orange groves, or positioning the region as a renewable energy leader.</w:t>
      </w:r>
      <w:r>
        <w:rPr>
          <w:bCs/>
          <w:b/>
        </w:rPr>
        <w:t xml:space="preserve"> </w:t>
      </w:r>
      <w:r>
        <w:rPr>
          <w:bCs/>
          <w:b/>
        </w:rPr>
        <w:t xml:space="preserve">By engaging critically with</w:t>
      </w:r>
      <w:r>
        <w:rPr>
          <w:bCs/>
          <w:b/>
        </w:rPr>
        <w:t xml:space="preserve"> </w:t>
      </w:r>
      <w:r>
        <w:rPr>
          <w:bCs/>
          <w:b/>
          <w:bCs/>
          <w:b/>
        </w:rPr>
        <w:t xml:space="preserve">The Economist</w:t>
      </w:r>
      <w:r>
        <w:rPr>
          <w:bCs/>
          <w:b/>
        </w:rPr>
        <w:t xml:space="preserve">, the people and businesses of</w:t>
      </w:r>
      <w:r>
        <w:rPr>
          <w:bCs/>
          <w:b/>
        </w:rPr>
        <w:t xml:space="preserve"> </w:t>
      </w:r>
      <w:r>
        <w:rPr>
          <w:bCs/>
          <w:b/>
          <w:bCs/>
          <w:b/>
        </w:rPr>
        <w:t xml:space="preserve">Spain Valencia</w:t>
      </w:r>
      <w:r>
        <w:rPr>
          <w:bCs/>
          <w:b/>
        </w:rPr>
        <w:t xml:space="preserve"> </w:t>
      </w:r>
      <w:r>
        <w:rPr>
          <w:bCs/>
          <w:b/>
        </w:rPr>
        <w:t xml:space="preserve">can navigate the complexities of globalization with greater confidence. The magazine’s advocacy for open markets and innovation aligns well with the entrepreneurial spirit of the Levantine coast, provided that local cultural and environmental specificities are respected. Ultimately, integrating global insights from</w:t>
      </w:r>
      <w:r>
        <w:rPr>
          <w:bCs/>
          <w:b/>
        </w:rPr>
        <w:t xml:space="preserve"> </w:t>
      </w:r>
      <w:r>
        <w:rPr>
          <w:bCs/>
          <w:b/>
          <w:bCs/>
          <w:b/>
        </w:rPr>
        <w:t xml:space="preserve">The Economist</w:t>
      </w:r>
      <w:r>
        <w:rPr>
          <w:bCs/>
          <w:b/>
        </w:rPr>
        <w:t xml:space="preserve"> </w:t>
      </w:r>
      <w:r>
        <w:rPr>
          <w:bCs/>
          <w:b/>
        </w:rPr>
        <w:t xml:space="preserve">into local decision-making in</w:t>
      </w:r>
      <w:r>
        <w:rPr>
          <w:bCs/>
          <w:b/>
        </w:rPr>
        <w:t xml:space="preserve"> </w:t>
      </w:r>
      <w:r>
        <w:rPr>
          <w:bCs/>
          <w:b/>
          <w:bCs/>
          <w:b/>
        </w:rPr>
        <w:t xml:space="preserve">Spain Valencia</w:t>
      </w:r>
      <w:r>
        <w:rPr>
          <w:bCs/>
          <w:b/>
        </w:rPr>
        <w:t xml:space="preserve"> </w:t>
      </w:r>
      <w:r>
        <w:rPr>
          <w:bCs/>
          <w:b/>
        </w:rPr>
        <w:t xml:space="preserve">fosters a more resilient, adaptable, and prosperous regional economy.</w:t>
      </w:r>
      <w:r>
        <w:br/>
      </w:r>
    </w:p>
    <w:p>
      <w:r>
        <w:pict>
          <v:rect style="width:0;height:1.5pt" o:hralign="center" o:hrstd="t" o:hr="t"/>
        </w:pict>
      </w:r>
    </w:p>
    <w:p>
      <w:pPr>
        <w:pStyle w:val="FirstParagraph"/>
      </w:pPr>
      <w:r>
        <w:rPr>
          <w:bCs/>
          <w:b/>
        </w:rPr>
        <w:t xml:space="preserve">References:</w:t>
      </w:r>
      <w:r>
        <w:br/>
      </w:r>
      <w:r>
        <w:t xml:space="preserve">The Economist Newspaper Ltd. (Various Issues, Recent Year). "World This Week," "Europe," and "Special Reports."</w:t>
      </w:r>
      <w:r>
        <w:br/>
      </w:r>
      <w:r>
        <w:t xml:space="preserve">Institute for Economics &amp; Peace. Global Peace Index data referenced in economic forecasts.</w:t>
      </w:r>
      <w:r>
        <w:br/>
      </w:r>
      <w:r>
        <w:t xml:space="preserve">Local Valencian Government Economic Statistics on Tourism and Agriculture sectors.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Contextual Analysis for Spain Valencia</dc:title>
  <dc:creator/>
  <dc:language>en</dc:language>
  <cp:keywords/>
  <dcterms:created xsi:type="dcterms:W3CDTF">2026-07-29T19:38:38Z</dcterms:created>
  <dcterms:modified xsi:type="dcterms:W3CDTF">2026-07-29T19:38:38Z</dcterms:modified>
</cp:coreProperties>
</file>

<file path=docProps/custom.xml><?xml version="1.0" encoding="utf-8"?>
<Properties xmlns="http://schemas.openxmlformats.org/officeDocument/2006/custom-properties" xmlns:vt="http://schemas.openxmlformats.org/officeDocument/2006/docPropsVTypes"/>
</file>