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Document Title:</w:t>
      </w:r>
      <w:r>
        <w:t xml:space="preserve"> </w:t>
      </w:r>
      <w:r>
        <w:t xml:space="preserve">Strategic Economic Analysis and Market Opportunities in Tanzania Dar es Salaam</w:t>
      </w:r>
      <w:r>
        <w:br/>
      </w:r>
      <w:r>
        <w:rPr>
          <w:bCs/>
          <w:b/>
        </w:rPr>
        <w:t xml:space="preserve">Type of Document:</w:t>
      </w:r>
      <w:r>
        <w:t xml:space="preserve"> </w:t>
      </w:r>
      <w:hyperlink w:anchor="Xa39a3ee5e6b4b0d3255bfef95601890afd80709">
        <w:r>
          <w:rPr>
            <w:rStyle w:val="Hyperlink"/>
          </w:rPr>
          <w:t xml:space="preserve">Book Report / Strategic Analysis</w:t>
        </w:r>
      </w:hyperlink>
      <w:r>
        <w:br/>
      </w:r>
      <w:r>
        <w:rPr>
          <w:bCs/>
          <w:b/>
        </w:rPr>
        <w:t xml:space="preserve">Date:</w:t>
      </w:r>
      <w:r>
        <w:t xml:space="preserve"> </w:t>
      </w:r>
      <w:r>
        <w:t xml:space="preserve">October 2023</w:t>
      </w:r>
      <w:r>
        <w:br/>
      </w:r>
      <w:r>
        <w:rPr>
          <w:iCs/>
          <w:i/>
        </w:rPr>
        <w:t xml:space="preserve">Note: This document synthesizes key economic themes, market dynamics, and strategic insights derived from the comprehensive analysis typically found in "The Economist" intelligence unit reports and editorial coverage regarding East African markets.</w:t>
      </w:r>
    </w:p>
    <w:bookmarkStart w:id="28" w:name="Xd700707589749ba41d69bf5ccacde1b7acd2f9a"/>
    <w:p>
      <w:pPr>
        <w:pStyle w:val="Heading1"/>
      </w:pPr>
      <w:r>
        <w:t xml:space="preserve">Economist Book Report: Strategic Insights for Tanzania Dar es Salaam</w:t>
      </w:r>
    </w:p>
    <w:bookmarkStart w:id="20" w:name="executive-summary"/>
    <w:p>
      <w:pPr>
        <w:pStyle w:val="Heading2"/>
      </w:pPr>
      <w:r>
        <w:t xml:space="preserve">Executive Summary</w:t>
      </w:r>
    </w:p>
    <w:p>
      <w:pPr>
        <w:pStyle w:val="FirstParagraph"/>
      </w:pPr>
      <w:r>
        <w:t xml:space="preserve">This book report serves as a critical analysis of the economic landscape facing the modern business environment in Tanzania, with a specific geographic and economic focus on its commercial capital, Dar es Salaam. Drawing upon the rigorous analytical framework characteristic of</w:t>
      </w:r>
      <w:r>
        <w:t xml:space="preserve"> </w:t>
      </w:r>
      <w:r>
        <w:rPr>
          <w:bCs/>
          <w:b/>
        </w:rPr>
        <w:t xml:space="preserve">The Economist</w:t>
      </w:r>
      <w:r>
        <w:t xml:space="preserve">, this document explores the interplay between macroeconomic stability, infrastructure development, and regional integration. For investors, policymakers, and stakeholders operating within or looking toward East Africa, understanding the nuances of the Tanzanian economy is no longer optional but essential for sustainable growth. This report argues that while challenges remain in regulatory efficiency and power supply, Dar es Salaam stands as a pivotal gateway for trade in the Southern African Development Community (SADC).</w:t>
      </w:r>
    </w:p>
    <w:bookmarkEnd w:id="20"/>
    <w:bookmarkStart w:id="21" w:name="X29e96eb43d95eed064ac281e27f7a16ac81dfd6"/>
    <w:p>
      <w:pPr>
        <w:pStyle w:val="Heading2"/>
      </w:pPr>
      <w:r>
        <w:t xml:space="preserve">The Role of The Economist in Economic Analysis</w:t>
      </w:r>
    </w:p>
    <w:p>
      <w:pPr>
        <w:pStyle w:val="FirstParagraph"/>
      </w:pPr>
      <w:r>
        <w:rPr>
          <w:bCs/>
          <w:b/>
        </w:rPr>
        <w:t xml:space="preserve">The Economist</w:t>
      </w:r>
      <w:r>
        <w:t xml:space="preserve"> </w:t>
      </w:r>
      <w:r>
        <w:t xml:space="preserve">has long been regarded as a seminal publication for global business leaders and economists. Its approach combines rigorous data analysis with narrative journalism, offering a liberal-market perspective that emphasizes free trade, fiscal responsibility, and institutional integrity. In the context of this report, the principles espoused by</w:t>
      </w:r>
      <w:r>
        <w:t xml:space="preserve"> </w:t>
      </w:r>
      <w:r>
        <w:rPr>
          <w:iCs/>
          <w:i/>
        </w:rPr>
        <w:t xml:space="preserve">The Economist</w:t>
      </w:r>
      <w:r>
        <w:t xml:space="preserve"> </w:t>
      </w:r>
      <w:r>
        <w:t xml:space="preserve">serve as the lens through which we examine Tanzania’s progress.</w:t>
      </w:r>
    </w:p>
    <w:p>
      <w:pPr>
        <w:pStyle w:val="BodyText"/>
      </w:pPr>
      <w:r>
        <w:t xml:space="preserve">The publication frequently highlights that sustainable economic growth in developing nations relies heavily on good governance and transparent regulatory frameworks. By adopting an "Economist-style" analysis, we move beyond mere GDP figures to understand the underlying institutional health of Tanzania. This includes examining how easily businesses can be started, the rule of law, and the efficiency of customs procedures. The</w:t>
      </w:r>
      <w:r>
        <w:t xml:space="preserve"> </w:t>
      </w:r>
      <w:r>
        <w:rPr>
          <w:bCs/>
          <w:b/>
        </w:rPr>
        <w:t xml:space="preserve">Economist</w:t>
      </w:r>
      <w:r>
        <w:t xml:space="preserve"> </w:t>
      </w:r>
      <w:r>
        <w:t xml:space="preserve">often critiques protectionist tendencies and advocates for open borders; this report applies these principles to analyze Tanzania’s integration into the East African Community (EAC) and broader global supply chains.</w:t>
      </w:r>
    </w:p>
    <w:bookmarkEnd w:id="21"/>
    <w:bookmarkStart w:id="24" w:name="dar-es-salaam-the-engine-of-growth"/>
    <w:p>
      <w:pPr>
        <w:pStyle w:val="Heading2"/>
      </w:pPr>
      <w:r>
        <w:t xml:space="preserve">Dar es Salaam: The Engine of Growth</w:t>
      </w:r>
    </w:p>
    <w:p>
      <w:pPr>
        <w:pStyle w:val="FirstParagraph"/>
      </w:pPr>
      <w:r>
        <w:t xml:space="preserve">Dar es Salaam is not merely a city; it is the economic heartbeat of Tanzania. As one of the fastest-growing urban centers in Africa, it accounts for a significant portion of the national GDP. This section analyzes why Dar es Salaam remains attractive despite competition from neighboring hubs like Mombasa and Durban.</w:t>
      </w:r>
    </w:p>
    <w:bookmarkStart w:id="22" w:name="infrastructure-and-logistics"/>
    <w:p>
      <w:pPr>
        <w:pStyle w:val="Heading3"/>
      </w:pPr>
      <w:r>
        <w:t xml:space="preserve">Infrastructure and Logistics</w:t>
      </w:r>
    </w:p>
    <w:p>
      <w:pPr>
        <w:pStyle w:val="FirstParagraph"/>
      </w:pPr>
      <w:r>
        <w:t xml:space="preserve">A critical theme in recent</w:t>
      </w:r>
      <w:r>
        <w:t xml:space="preserve"> </w:t>
      </w:r>
      <w:r>
        <w:rPr>
          <w:bCs/>
          <w:b/>
        </w:rPr>
        <w:t xml:space="preserve">Economist</w:t>
      </w:r>
      <w:r>
        <w:t xml:space="preserve">-style reports on East Africa is the "infrastructure deficit." However, Tanzania has made strides. The ongoing expansion of the Dar es Salaam port is a testament to this commitment. The report highlights that efficiency at the port directly correlates with trade volumes. For businesses operating in Dar es Salaam, logistics costs remain a primary concern. The analysis suggests that while physical infrastructure (roads and rail) is improving, non-tariff barriers and bureaucratic delays often pose greater obstacles than physical bottlenecks.</w:t>
      </w:r>
    </w:p>
    <w:bookmarkEnd w:id="22"/>
    <w:bookmarkStart w:id="23" w:name="the-digital-economy"/>
    <w:p>
      <w:pPr>
        <w:pStyle w:val="Heading3"/>
      </w:pPr>
      <w:r>
        <w:t xml:space="preserve">The Digital Economy</w:t>
      </w:r>
    </w:p>
    <w:p>
      <w:pPr>
        <w:pStyle w:val="FirstParagraph"/>
      </w:pPr>
      <w:r>
        <w:t xml:space="preserve">Dar es Salaam is emerging as a tech hub for East Africa. The proliferation of mobile money services (such as M-Pesa and Tigo Pesa) has financial inclusion to unprecedented levels. An analysis through the lens of</w:t>
      </w:r>
      <w:r>
        <w:t xml:space="preserve"> </w:t>
      </w:r>
      <w:r>
        <w:rPr>
          <w:bCs/>
          <w:b/>
        </w:rPr>
        <w:t xml:space="preserve">The Economist</w:t>
      </w:r>
      <w:r>
        <w:t xml:space="preserve">’s focus on innovation reveals that Tanzania’s regulatory sandbox approach to fintech has allowed digital startups to thrive. This sector offers high-yield opportunities for venture capital, positioning Dar es Salaam as a center for digital transformation in the region.</w:t>
      </w:r>
    </w:p>
    <w:bookmarkEnd w:id="23"/>
    <w:bookmarkEnd w:id="24"/>
    <w:bookmarkStart w:id="25" w:name="X98c6b09e2c8de50bbf99c44aafcbfca046af7cd"/>
    <w:p>
      <w:pPr>
        <w:pStyle w:val="Heading2"/>
      </w:pPr>
      <w:r>
        <w:t xml:space="preserve">Macroeconomic Stability and Fiscal Policy</w:t>
      </w:r>
    </w:p>
    <w:p>
      <w:pPr>
        <w:pStyle w:val="FirstParagraph"/>
      </w:pPr>
      <w:r>
        <w:t xml:space="preserve">Tanzania has historically maintained relatively strong macroeconomic indicators compared to its regional peers. Inflation rates have been managed, and foreign exchange reserves have remained adequate. However, an objective evaluation, consistent with the critical yet constructive tone of</w:t>
      </w:r>
      <w:r>
        <w:t xml:space="preserve"> </w:t>
      </w:r>
      <w:r>
        <w:rPr>
          <w:iCs/>
          <w:i/>
        </w:rPr>
        <w:t xml:space="preserve">The Economist</w:t>
      </w:r>
      <w:r>
        <w:t xml:space="preserve">, points to areas needing improvement.</w:t>
      </w:r>
    </w:p>
    <w:p>
      <w:pPr>
        <w:numPr>
          <w:ilvl w:val="0"/>
          <w:numId w:val="1001"/>
        </w:numPr>
        <w:pStyle w:val="Compact"/>
      </w:pPr>
      <w:r>
        <w:rPr>
          <w:bCs/>
          <w:b/>
        </w:rPr>
        <w:t xml:space="preserve">Taxation:</w:t>
      </w:r>
      <w:r>
        <w:t xml:space="preserve"> </w:t>
      </w:r>
      <w:r>
        <w:t xml:space="preserve">The tax-to-GDP ratio in Tanzania is lower than in many peer economies. While low taxes attract investment, they can limit public service provision. A balanced approach is necessary to ensure sustainable revenue streams without stifling private sector growth.</w:t>
      </w:r>
    </w:p>
    <w:p>
      <w:pPr>
        <w:numPr>
          <w:ilvl w:val="0"/>
          <w:numId w:val="1001"/>
        </w:numPr>
        <w:pStyle w:val="Compact"/>
      </w:pPr>
      <w:r>
        <w:rPr>
          <w:bCs/>
          <w:b/>
        </w:rPr>
        <w:t xml:space="preserve">Currency Fluctuations:</w:t>
      </w:r>
      <w:r>
        <w:t xml:space="preserve"> </w:t>
      </w:r>
      <w:r>
        <w:t xml:space="preserve">The Tanzanian Shilling’s volatility affects import costs for businesses in Dar es Salaam, particularly those reliant on raw materials. Understanding global commodity prices—often detailed in</w:t>
      </w:r>
      <w:r>
        <w:t xml:space="preserve"> </w:t>
      </w:r>
      <w:r>
        <w:rPr>
          <w:iCs/>
          <w:i/>
        </w:rPr>
        <w:t xml:space="preserve">The Economist</w:t>
      </w:r>
      <w:r>
        <w:t xml:space="preserve">’s weekly market data—is crucial for hedging strategies.</w:t>
      </w:r>
    </w:p>
    <w:bookmarkEnd w:id="25"/>
    <w:bookmarkStart w:id="26" w:name="Xba5ea171600d551a1068657b98c4a5d32b09c70"/>
    <w:p>
      <w:pPr>
        <w:pStyle w:val="Heading2"/>
      </w:pPr>
      <w:r>
        <w:t xml:space="preserve">Risks and Challenges: A Critical Perspective</w:t>
      </w:r>
    </w:p>
    <w:p>
      <w:pPr>
        <w:pStyle w:val="FirstParagraph"/>
      </w:pPr>
      <w:r>
        <w:t xml:space="preserve">No economic analysis is complete without addressing risk. For Dar es Salaam, the primary risks include:</w:t>
      </w:r>
    </w:p>
    <w:p>
      <w:pPr>
        <w:numPr>
          <w:ilvl w:val="0"/>
          <w:numId w:val="1002"/>
        </w:numPr>
        <w:pStyle w:val="Compact"/>
      </w:pPr>
      <w:r>
        <w:rPr>
          <w:bCs/>
          <w:b/>
        </w:rPr>
        <w:t xml:space="preserve">Bureaucratic Inefficiency:</w:t>
      </w:r>
      <w:r>
        <w:t xml:space="preserve"> </w:t>
      </w:r>
      <w:r>
        <w:t xml:space="preserve">Despite digital reforms, red tape remains a hurdle for foreign direct investment (FDI). Transparency in government contracting is an area where continuous improvement is needed.</w:t>
      </w:r>
    </w:p>
    <w:p>
      <w:pPr>
        <w:numPr>
          <w:ilvl w:val="0"/>
          <w:numId w:val="1002"/>
        </w:numPr>
        <w:pStyle w:val="Compact"/>
      </w:pPr>
      <w:r>
        <w:rPr>
          <w:bCs/>
          <w:b/>
        </w:rPr>
        <w:t xml:space="preserve">Energy Costs:</w:t>
      </w:r>
      <w:r>
        <w:t xml:space="preserve"> </w:t>
      </w:r>
      <w:r>
        <w:t xml:space="preserve">While electricity access has expanded, the cost of power for industrial users in Dar es Salaam can be high compared to regional competitors. This impacts the competitiveness of manufacturing sectors.</w:t>
      </w:r>
    </w:p>
    <w:p>
      <w:pPr>
        <w:numPr>
          <w:ilvl w:val="0"/>
          <w:numId w:val="1002"/>
        </w:numPr>
        <w:pStyle w:val="Compact"/>
      </w:pPr>
      <w:r>
        <w:rPr>
          <w:bCs/>
          <w:b/>
        </w:rPr>
        <w:t xml:space="preserve">Social Stability:</w:t>
      </w:r>
      <w:r>
        <w:t xml:space="preserve"> </w:t>
      </w:r>
      <w:r>
        <w:t xml:space="preserve">Urbanization outpaces infrastructure development in some wards, leading to social pressures. A stable social environment is a prerequisite for long-term economic planning.</w:t>
      </w:r>
    </w:p>
    <w:bookmarkEnd w:id="26"/>
    <w:bookmarkStart w:id="27" w:name="conclusion-and-strategic-recommendations"/>
    <w:p>
      <w:pPr>
        <w:pStyle w:val="Heading2"/>
      </w:pPr>
      <w:r>
        <w:t xml:space="preserve">Conclusion and Strategic Recommendations</w:t>
      </w:r>
    </w:p>
    <w:p>
      <w:pPr>
        <w:pStyle w:val="FirstParagraph"/>
      </w:pPr>
      <w:r>
        <w:t xml:space="preserve">In conclusion, the economic outlook for Tanzania, and specifically Dar es Salaam, remains positive but complex. The insights drawn from frameworks similar to those used by</w:t>
      </w:r>
      <w:r>
        <w:t xml:space="preserve"> </w:t>
      </w:r>
      <w:r>
        <w:rPr>
          <w:bCs/>
          <w:b/>
        </w:rPr>
        <w:t xml:space="preserve">The Economist</w:t>
      </w:r>
      <w:r>
        <w:t xml:space="preserve"> </w:t>
      </w:r>
      <w:r>
        <w:t xml:space="preserve">suggest that while the fundamentals are sound, structural reforms are critical to unlocking full potential.</w:t>
      </w:r>
    </w:p>
    <w:p>
      <w:pPr>
        <w:pStyle w:val="BodyText"/>
      </w:pPr>
      <w:r>
        <w:rPr>
          <w:bCs/>
          <w:b/>
        </w:rPr>
        <w:t xml:space="preserve">Recommendations for Stakeholders:</w:t>
      </w:r>
    </w:p>
    <w:p>
      <w:pPr>
        <w:numPr>
          <w:ilvl w:val="0"/>
          <w:numId w:val="1003"/>
        </w:numPr>
        <w:pStyle w:val="Compact"/>
      </w:pPr>
      <w:r>
        <w:rPr>
          <w:bCs/>
          <w:b/>
        </w:rPr>
        <w:t xml:space="preserve">Diversification:</w:t>
      </w:r>
    </w:p>
    <w:p>
      <w:pPr>
        <w:numPr>
          <w:ilvl w:val="0"/>
          <w:numId w:val="1003"/>
        </w:numPr>
        <w:pStyle w:val="Compact"/>
      </w:pPr>
      <w:r>
        <w:rPr>
          <w:bCs/>
          <w:b/>
        </w:rPr>
        <w:t xml:space="preserve">Regional Integration:</w:t>
      </w:r>
      <w:r>
        <w:t xml:space="preserve">Tanzania’s strategic location makes it an ideal base for companies seeking to access the wider EAC market. Leveraging free trade agreements is essential.</w:t>
      </w:r>
    </w:p>
    <w:p>
      <w:pPr>
        <w:numPr>
          <w:ilvl w:val="0"/>
          <w:numId w:val="1003"/>
        </w:numPr>
        <w:pStyle w:val="Compact"/>
      </w:pPr>
      <w:r>
        <w:rPr>
          <w:bCs/>
          <w:b/>
        </w:rPr>
        <w:t xml:space="preserve">Sustainability:</w:t>
      </w:r>
      <w:r>
        <w:t xml:space="preserve">ESG (Environmental, Social, and Governance) criteria are increasingly important. Companies operating in Dar es Salaam must prioritize sustainable urban development and corporate governance to align with global standards advocated by publications like</w:t>
      </w:r>
      <w:r>
        <w:t xml:space="preserve"> </w:t>
      </w:r>
      <w:r>
        <w:rPr>
          <w:iCs/>
          <w:i/>
        </w:rPr>
        <w:t xml:space="preserve">The Economist</w:t>
      </w:r>
      <w:r>
        <w:t xml:space="preserve">.</w:t>
      </w:r>
    </w:p>
    <w:p>
      <w:pPr>
        <w:pStyle w:val="FirstParagraph"/>
      </w:pPr>
      <w:r>
        <w:t xml:space="preserve">This report underscores that Tanzania’s journey toward becoming a middle-income nation is well underway. By focusing on efficiency, transparency, and innovation, Dar es Salaam can solidify its position as a premier economic hub in Africa. For those willing to engage with the market intelligently and responsibly, the opportunities are substantial.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Strategic Insights for Tanzania Dar es Salaam</dc:title>
  <dc:creator/>
  <dc:language>en</dc:language>
  <cp:keywords/>
  <dcterms:created xsi:type="dcterms:W3CDTF">2026-07-30T06:18:34Z</dcterms:created>
  <dcterms:modified xsi:type="dcterms:W3CDTF">2026-07-30T06:18:34Z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