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Manchester / Local Business Library, United Kingdom Manchester</w:t>
      </w:r>
      <w:r>
        <w:br/>
      </w:r>
      <w:r>
        <w:rPr>
          <w:bCs/>
          <w:b/>
        </w:rPr>
        <w:t xml:space="preserve">Focused Publication:</w:t>
      </w:r>
      <w:hyperlink r:id="rId20">
        <w:r>
          <w:rPr>
            <w:rStyle w:val="Hyperlink"/>
          </w:rPr>
          <w:t xml:space="preserve">The Economist</w:t>
        </w:r>
      </w:hyperlink>
      <w:r>
        <w:br/>
      </w:r>
      <w:r>
        <w:rPr>
          <w:bCs/>
          <w:b/>
        </w:rPr>
        <w:t xml:space="preserve">Subject Area:</w:t>
      </w:r>
      <w:r>
        <w:t xml:space="preserve">Economic Theory, Global Finance, and Regional Policy Analysis</w:t>
      </w:r>
      <w:r>
        <w:br/>
      </w:r>
    </w:p>
    <w:bookmarkStart w:id="29" w:name="Xb9d8379de693885b5402fb930598df0d050b9cc"/>
    <w:p>
      <w:pPr>
        <w:pStyle w:val="Heading1"/>
      </w:pPr>
      <w:r>
        <w:t xml:space="preserve">A Comprehensive Book Report and Critical Analysis of The Economist: Perspectives from the United Kingdom Manchester Context</w:t>
      </w:r>
    </w:p>
    <w:p>
      <w:pPr>
        <w:pStyle w:val="FirstParagraph"/>
      </w:pPr>
      <w:r>
        <w:rPr>
          <w:iCs/>
          <w:i/>
        </w:rPr>
        <w:t xml:space="preserve">Note: As "The Economist" is a periodical publication rather than a monolithic book, this report treats the collective body of its analytical essays, editorial stances, and economic forecasts as a singular textual corpus. This analysis specifically contextualizes these global economic principles within the unique socio-economic landscape of the United Kingdom Manchester region.</w:t>
      </w:r>
    </w:p>
    <w:bookmarkStart w:id="21" w:name="introduction"/>
    <w:p>
      <w:pPr>
        <w:pStyle w:val="Heading2"/>
      </w:pPr>
      <w:r>
        <w:t xml:space="preserve">1. Introduction</w:t>
      </w:r>
    </w:p>
    <w:p>
      <w:pPr>
        <w:pStyle w:val="FirstParagraph"/>
      </w:pPr>
      <w:r>
        <w:t xml:space="preserve">In the realm of global economic journalism and analytical publishing, few titles command as much respect, influence, and rigorous scrutiny as The Economist. Founded in 1843 by James Wilson with a mission to "record the immediate advances of Society," this weekly magazine has evolved into a definitive source for understanding complex global markets. For students and professionals situated in the United Kingdom Manchester—a city rapidly transforming into a primary hub for digital business, creative industries, and financial services outside of London—the insights provided by The Economist are not merely academic exercises; they are vital tools for navigating contemporary economic realities.</w:t>
      </w:r>
    </w:p>
    <w:p>
      <w:pPr>
        <w:pStyle w:val="BodyText"/>
      </w:pPr>
      <w:r>
        <w:t xml:space="preserve">This report aims to dissect the core philosophical and analytical contributions of The Economist. It seeks to evaluate how its distinct brand of liberal internationalism and free-market advocacy resonates within the specific context of Greater Manchester. By examining key thematic pillars such as globalization, technological disruption, and fiscal policy, this document highlights why The Economist remains an indispensable resource for stakeholders in the United Kingdom Manchester area.</w:t>
      </w:r>
    </w:p>
    <w:bookmarkEnd w:id="21"/>
    <w:bookmarkStart w:id="22" w:name="X6ca034707007ab5f5cbe640d2f8475b14d8cc71"/>
    <w:p>
      <w:pPr>
        <w:pStyle w:val="Heading2"/>
      </w:pPr>
      <w:r>
        <w:t xml:space="preserve">2. Core Philosophical Framework: Classical Liberalism</w:t>
      </w:r>
    </w:p>
    <w:p>
      <w:pPr>
        <w:pStyle w:val="FirstParagraph"/>
      </w:pPr>
      <w:r>
        <w:t xml:space="preserve">The central tenet of The Economist is classical liberalism. This ideology champions individual liberty, free markets, and limited government intervention. Unlike many other financial publications that may lean towards partisan politics, The Economist maintains a distinct editorial voice that often contradicts both traditional left-wing and right-wing parties in the UK. It argues consistently for open borders for trade and capital, deregulation where it stifles innovation, and a pragmatic approach to social issues.</w:t>
      </w:r>
    </w:p>
    <w:p>
      <w:pPr>
        <w:pStyle w:val="BodyText"/>
      </w:pPr>
      <w:r>
        <w:t xml:space="preserve">For readers in the United Kingdom Manchester, this perspective is particularly relevant. Manchester has historically been an industrial powerhouse reliant on manufacturing and coal. The transition from heavy industry to a service-based economy mirrors The Economist’s long-standing advocacy for market adaptability. The publication’s rigorous defense of free trade agreements, such as its nuanced coverage of Brexit implications, provides a critical framework for Manchester businesses that rely on both domestic supply chains and international exports. Understanding the liberal argument against protectionism is essential for Manchester policymakers aiming to attract foreign direct investment (FDI) in sectors like fintech and life sciences.</w:t>
      </w:r>
    </w:p>
    <w:bookmarkEnd w:id="22"/>
    <w:bookmarkStart w:id="25" w:name="Xb3f343a83fec2f01ba8b55910176c69614006b0"/>
    <w:p>
      <w:pPr>
        <w:pStyle w:val="Heading2"/>
      </w:pPr>
      <w:r>
        <w:t xml:space="preserve">3. Analysis of Key Themes: Technology and Globalization</w:t>
      </w:r>
    </w:p>
    <w:bookmarkStart w:id="23" w:name="the-digital-economy"/>
    <w:p>
      <w:pPr>
        <w:pStyle w:val="Heading3"/>
      </w:pPr>
      <w:r>
        <w:t xml:space="preserve">The Digital Economy</w:t>
      </w:r>
    </w:p>
    <w:p>
      <w:pPr>
        <w:pStyle w:val="FirstParagraph"/>
      </w:pPr>
      <w:r>
        <w:t xml:space="preserve">A significant portion of The Economist’s recent coverage has been dedicated to the digital transformation of economies. With Manchester establishing itself as "MediaCityUK" and a leader in AI research through partnerships with local universities, the magazine’s analysis of data privacy, artificial intelligence ethics, and platform monopolies is directly applicable. The Economist frequently critiques regulatory overreach that might stifle tech innovation while simultaneously warning against the societal inequalities exacerbated by automation. This balanced view offers Manchester city planners a blueprint for fostering a tech ecosystem that is both innovative and socially responsible.</w:t>
      </w:r>
    </w:p>
    <w:bookmarkEnd w:id="23"/>
    <w:bookmarkStart w:id="24" w:name="global-supply-chains"/>
    <w:p>
      <w:pPr>
        <w:pStyle w:val="Heading3"/>
      </w:pPr>
      <w:r>
        <w:t xml:space="preserve">Global Supply Chains</w:t>
      </w:r>
    </w:p>
    <w:p>
      <w:pPr>
        <w:pStyle w:val="FirstParagraph"/>
      </w:pPr>
      <w:r>
        <w:t xml:space="preserve">The post-pandemic era has forced a reevaluation of global supply chains. The Economist provides detailed case studies on the fragility and resilience of these networks. For United Kingdom Manchester, which serves as a logistical hub for the North West, understanding these dynamics is crucial. The publication’s data-driven approach to logistics helps local businesses anticipate disruptions in energy costs and raw material availability, allowing for more robust strategic planning.</w:t>
      </w:r>
    </w:p>
    <w:bookmarkEnd w:id="24"/>
    <w:bookmarkEnd w:id="25"/>
    <w:bookmarkStart w:id="26" w:name="Xfa43b77d928932682acfa44370bf7c0e8c57056"/>
    <w:p>
      <w:pPr>
        <w:pStyle w:val="Heading2"/>
      </w:pPr>
      <w:r>
        <w:t xml:space="preserve">4. The United Kingdom Manchester Context: A Local Lens</w:t>
      </w:r>
    </w:p>
    <w:p>
      <w:pPr>
        <w:pStyle w:val="FirstParagraph"/>
      </w:pPr>
      <w:r>
        <w:t xml:space="preserve">To understand the true value of this text in our specific locale, one must look at how global trends impact local realities. The United Kingdom Manchester is currently undergoing a significant regeneration phase known as "The Northern Powerhouse." This initiative aims to decentralize economic power from London to cities like Manchester, Leeds, and Newcastle.</w:t>
      </w:r>
    </w:p>
    <w:p>
      <w:pPr>
        <w:pStyle w:val="BodyText"/>
      </w:pPr>
      <w:r>
        <w:t xml:space="preserve">The Economist often highlights the economic disparities between the South East of England and the rest of the UK. Its articles on infrastructure investment, specifically regarding HS2 (High Speed 2) and local transport networks like Metrolink extensions in Manchester, provide critical commentary on public spending efficiency. While The Economist is generally skeptical of large-scale state-led projects due to cost overruns and delays, it acknowledges their potential long-term benefits if managed with market-oriented principles. For Manchester investors and local government officials, these analyses serve as a reality check against bureaucratic bloat, encouraging a focus on productivity-enhancing investments rather than merely ceremonial infrastructure.</w:t>
      </w:r>
    </w:p>
    <w:p>
      <w:pPr>
        <w:pStyle w:val="BodyText"/>
      </w:pPr>
      <w:r>
        <w:t xml:space="preserve">Furthermore, the housing market in United Kingdom Manchester has seen dramatic shifts. The Economist’s regular monitoring of real estate bubbles and interest rate fluctuations offers homeowners and developers in areas like Salford Quays or Castlefield a macroeconomic context for their decisions. Their consistent warnings against asset inflation resonate deeply in a city where property values have skyrocketed, prompting questions about affordability and sustainable urban growth.</w:t>
      </w:r>
    </w:p>
    <w:bookmarkEnd w:id="26"/>
    <w:bookmarkStart w:id="27" w:name="methodology-and-credibility"/>
    <w:p>
      <w:pPr>
        <w:pStyle w:val="Heading2"/>
      </w:pPr>
      <w:r>
        <w:t xml:space="preserve">5. Methodology and Credibility</w:t>
      </w:r>
    </w:p>
    <w:p>
      <w:pPr>
        <w:pStyle w:val="FirstParagraph"/>
      </w:pPr>
      <w:r>
        <w:t xml:space="preserve">The strength of The Economist lies in its methodology. It does not rely on opinion pieces alone; it utilizes rigorous data analysis, charts, and graphs to substantiate its arguments. This empirical approach appeals to the analytical mindset prevalent in Manchester’s academic institutions, such as the University of Manchester and Manchester Metropolitan University. Economists and business students in the region often use The Economist’s data sets for research projects because of their reliability and global scope.</w:t>
      </w:r>
    </w:p>
    <w:p>
      <w:pPr>
        <w:pStyle w:val="BodyText"/>
      </w:pPr>
      <w:r>
        <w:t xml:space="preserve">However, critics argue that its free-market bias can overlook social welfare concerns. In a city like United Kingdom Manchester, where income inequality remains a pressing social issue, readers must engage critically with the text. The report suggests that while The Economist provides excellent diagnostic tools for economic health, it should be read alongside texts focusing on distributive justice to form a holistic policy view.</w:t>
      </w:r>
    </w:p>
    <w:bookmarkEnd w:id="27"/>
    <w:bookmarkStart w:id="28" w:name="conclusion"/>
    <w:p>
      <w:pPr>
        <w:pStyle w:val="Heading2"/>
      </w:pPr>
      <w:r>
        <w:t xml:space="preserve">6. Conclusion</w:t>
      </w:r>
    </w:p>
    <w:p>
      <w:pPr>
        <w:pStyle w:val="FirstParagraph"/>
      </w:pPr>
      <w:r>
        <w:t xml:space="preserve">In conclusion, this book report has explored the enduring relevance of The Economist as a critical text for understanding modern economic forces. Its classical liberal philosophy, data-driven analysis, and global perspective make it an invaluable resource. For the specific context of United Kingdom Manchester—a city at the forefront of UK economic regeneration—the publication offers more than just news; it provides a strategic framework for navigating complex market dynamics.</w:t>
      </w:r>
    </w:p>
    <w:p>
      <w:pPr>
        <w:pStyle w:val="BodyText"/>
      </w:pPr>
      <w:r>
        <w:t xml:space="preserve">Whether analyzing the impact of digital transformation on local media industries or evaluating the efficiency of Northern infrastructure projects, The Economist challenges its readers to think critically about trade, growth, and governance. It is recommended that all stakeholders in Manchester—from city council members to startup founders—maintain a subscription to this publication. By integrating global insights with local application, United Kingdom Manchester can continue to thrive as a dynamic economic center in the twenty-first century.</w:t>
      </w:r>
    </w:p>
    <w:p>
      <w:pPr>
        <w:pStyle w:val="BodyText"/>
      </w:pPr>
      <w:r>
        <w:br/>
      </w:r>
      <w:r>
        <w:br/>
      </w:r>
    </w:p>
    <w:p>
      <w:pPr>
        <w:pStyle w:val="BodyText"/>
      </w:pP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economist.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economist.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dc:title>
  <dc:creator/>
  <dc:language>en</dc:language>
  <cp:keywords/>
  <dcterms:created xsi:type="dcterms:W3CDTF">2026-07-29T16:25:20Z</dcterms:created>
  <dcterms:modified xsi:type="dcterms:W3CDTF">2026-07-29T16:25:20Z</dcterms:modified>
</cp:coreProperties>
</file>

<file path=docProps/custom.xml><?xml version="1.0" encoding="utf-8"?>
<Properties xmlns="http://schemas.openxmlformats.org/officeDocument/2006/custom-properties" xmlns:vt="http://schemas.openxmlformats.org/officeDocument/2006/docPropsVTypes"/>
</file>