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8c000bc467c49a7d08ac2175d040d9c59026038"/>
    <w:p>
      <w:pPr>
        <w:pStyle w:val="Heading1"/>
      </w:pPr>
      <w:r>
        <w:t xml:space="preserve">The Economist Book Report: Strategic Insights for Business in Vietnam Ho Chi Minh City</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Stakeholders and Economic Analysts</w:t>
      </w:r>
      <w:r>
        <w:br/>
      </w:r>
      <w:r>
        <w:rPr>
          <w:bCs/>
          <w:b/>
        </w:rPr>
        <w:t xml:space="preserve">Subject:</w:t>
      </w:r>
      <w:r>
        <w:t xml:space="preserve">A Comprehensive Analysis of Market Dynamics in Vietnam Ho Chi Minh City through the Lens of The Economist</w:t>
      </w:r>
    </w:p>
    <w:bookmarkStart w:id="20" w:name="X6d31a194522c7c8bb73535b0f0014fa80ede2a6"/>
    <w:p>
      <w:pPr>
        <w:pStyle w:val="Heading2"/>
      </w:pPr>
      <w:r>
        <w:t xml:space="preserve">Introduction: The Intersection of Global Insight and Local Growth</w:t>
      </w:r>
    </w:p>
    <w:p>
      <w:pPr>
        <w:pStyle w:val="FirstParagraph"/>
      </w:pPr>
      <w:r>
        <w:t xml:space="preserve">In the rapidly evolving landscape of Southeast Asian commerce, few cities command as much attention as Vietnam Ho Chi Minh City. As the economic engine of one of Asia’s most dynamic emerging markets, this metropolis serves as a critical case study for global investors and local policymakers alike. This book report synthesizes key themes often explored in</w:t>
      </w:r>
      <w:r>
        <w:t xml:space="preserve"> </w:t>
      </w:r>
      <w:r>
        <w:rPr>
          <w:iCs/>
          <w:i/>
        </w:rPr>
        <w:t xml:space="preserve">The Economist</w:t>
      </w:r>
      <w:r>
        <w:t xml:space="preserve">, a publication renowned for its rigorous analysis of global economic trends, to provide a structured understanding of the current economic climate within Vietnam Ho Chi Minh City. By applying the analytical frameworks championed by</w:t>
      </w:r>
      <w:r>
        <w:t xml:space="preserve"> </w:t>
      </w:r>
      <w:r>
        <w:rPr>
          <w:iCs/>
          <w:i/>
        </w:rPr>
        <w:t xml:space="preserve">The Economist</w:t>
      </w:r>
      <w:r>
        <w:t xml:space="preserve">, we can better decipher the opportunities and challenges facing businesses operating in this vibrant hub. The report argues that while Vietnam Ho Chi Minh City offers unparalleled growth potential, sustainable success requires navigating complex regulatory environments, infrastructure bottlenecks, and shifting labor dynamics.</w:t>
      </w:r>
    </w:p>
    <w:bookmarkEnd w:id="20"/>
    <w:bookmarkStart w:id="21" w:name="the-rise-of-a-new-economic-powerhouse"/>
    <w:p>
      <w:pPr>
        <w:pStyle w:val="Heading2"/>
      </w:pPr>
      <w:r>
        <w:t xml:space="preserve">The Rise of a New Economic Powerhouse</w:t>
      </w:r>
    </w:p>
    <w:p>
      <w:pPr>
        <w:pStyle w:val="FirstParagraph"/>
      </w:pPr>
      <w:r>
        <w:t xml:space="preserve">A central theme in recent editions of</w:t>
      </w:r>
      <w:r>
        <w:t xml:space="preserve"> </w:t>
      </w:r>
      <w:r>
        <w:rPr>
          <w:iCs/>
          <w:i/>
        </w:rPr>
        <w:t xml:space="preserve">The Economist</w:t>
      </w:r>
      <w:r>
        <w:t xml:space="preserve"> </w:t>
      </w:r>
      <w:r>
        <w:t xml:space="preserve">is the transformation of developing nations into global manufacturing and consumption hubs. Vietnam Ho Chi Minh City stands at the forefront of this narrative. Once characterized primarily by low-cost labor and basic assembly operations, the city has undergone a significant structural shift.</w:t>
      </w:r>
      <w:r>
        <w:t xml:space="preserve"> </w:t>
      </w:r>
      <w:r>
        <w:rPr>
          <w:iCs/>
          <w:i/>
        </w:rPr>
        <w:t xml:space="preserve">The Economist</w:t>
      </w:r>
      <w:r>
        <w:t xml:space="preserve"> </w:t>
      </w:r>
      <w:r>
        <w:t xml:space="preserve">highlights how foreign direct investment (FDI) has not only increased in volume but also in quality, moving toward high-value sectors such as electronics, renewable energy, and digital services. For stakeholders involved in Vietnam Ho Chi Minh City development projects this transition represents both an opportunity and a necessity. The city is no longer just a factory floor; it is becoming a center for innovation and regional headquarters management.</w:t>
      </w:r>
    </w:p>
    <w:p>
      <w:pPr>
        <w:pStyle w:val="BodyText"/>
      </w:pPr>
      <w:r>
        <w:t xml:space="preserve">The report emphasizes that the intellectual capital accumulated through consistent reporting by</w:t>
      </w:r>
      <w:r>
        <w:t xml:space="preserve"> </w:t>
      </w:r>
      <w:r>
        <w:rPr>
          <w:iCs/>
          <w:i/>
        </w:rPr>
        <w:t xml:space="preserve">The Economist</w:t>
      </w:r>
      <w:r>
        <w:t xml:space="preserve"> </w:t>
      </w:r>
      <w:r>
        <w:t xml:space="preserve">provides essential context for understanding why multinational corporations are choosing Vietnam Ho Chi Minh City over neighboring competitors. Factors such as political stability relative to the region, a young and educated workforce, and strategic trade agreements contribute to this allure. However,</w:t>
      </w:r>
      <w:r>
        <w:t xml:space="preserve"> </w:t>
      </w:r>
      <w:r>
        <w:rPr>
          <w:iCs/>
          <w:i/>
        </w:rPr>
        <w:t xml:space="preserve">The Economist</w:t>
      </w:r>
      <w:r>
        <w:t xml:space="preserve"> </w:t>
      </w:r>
      <w:r>
        <w:t xml:space="preserve">also warns against complacency, noting that the window of opportunity for low-cost arbitrage is closing rapidly. Therefore businesses must pivot toward value-added services if they wish to remain competitive in Vietnam Ho Chi Minh City’s increasingly sophisticated market.</w:t>
      </w:r>
    </w:p>
    <w:bookmarkEnd w:id="21"/>
    <w:bookmarkStart w:id="22" w:name="Xc947043afbea413b04cffe9e49a744e7d00d13a"/>
    <w:p>
      <w:pPr>
        <w:pStyle w:val="Heading2"/>
      </w:pPr>
      <w:r>
        <w:t xml:space="preserve">Infrastructure and Urbanization Challenges</w:t>
      </w:r>
    </w:p>
    <w:p>
      <w:pPr>
        <w:pStyle w:val="FirstParagraph"/>
      </w:pPr>
      <w:r>
        <w:t xml:space="preserve">One of the most persistent critiques found in</w:t>
      </w:r>
      <w:r>
        <w:t xml:space="preserve"> </w:t>
      </w:r>
      <w:r>
        <w:rPr>
          <w:iCs/>
          <w:i/>
        </w:rPr>
        <w:t xml:space="preserve">The Economist</w:t>
      </w:r>
      <w:r>
        <w:t xml:space="preserve">The Economist often cites these structural weaknesses as primary risks for long-term investment planning in Vietnam Ho Chi Minh City.</w:t>
      </w:r>
    </w:p>
    <w:p>
      <w:pPr>
        <w:pStyle w:val="BodyText"/>
      </w:pPr>
      <w:r>
        <w:t xml:space="preserve">This book report identifies infrastructure development as a critical area where public-private partnerships (PPPs) can drive progress. The insights provided by</w:t>
      </w:r>
      <w:r>
        <w:t xml:space="preserve"> </w:t>
      </w:r>
      <w:r>
        <w:rPr>
          <w:iCs/>
          <w:i/>
        </w:rPr>
        <w:t xml:space="preserve">The Economist</w:t>
      </w:r>
      <w:r>
        <w:t xml:space="preserve">The Economist allows stakeholders to make more informed risk assessments.</w:t>
      </w:r>
    </w:p>
    <w:bookmarkEnd w:id="22"/>
    <w:bookmarkStart w:id="23" w:name="Xe04a786efc9fce54c4d5ddac108f7316f37be04"/>
    <w:p>
      <w:pPr>
        <w:pStyle w:val="Heading2"/>
      </w:pPr>
      <w:r>
        <w:t xml:space="preserve">Labor Markets and Human Capital Development</w:t>
      </w:r>
    </w:p>
    <w:p>
      <w:pPr>
        <w:pStyle w:val="FirstParagraph"/>
      </w:pPr>
      <w:r>
        <w:t xml:space="preserve">Demographics play a pivotal role in the economic forecast for any nation, and Vietnam Ho Chi Minh City is no exception.</w:t>
      </w:r>
      <w:r>
        <w:t xml:space="preserve"> </w:t>
      </w:r>
      <w:r>
        <w:rPr>
          <w:iCs/>
          <w:i/>
        </w:rPr>
        <w:t xml:space="preserve">The Economist</w:t>
      </w:r>
    </w:p>
    <w:p>
      <w:pPr>
        <w:pStyle w:val="BodyText"/>
      </w:pPr>
      <w:r>
        <w:t xml:space="preserve">The publication underscores that the quality of human capital is now a more decisive factor than quantity for businesses operating in Vietnam Ho Chi Minh City. There is a growing demand for professionals skilled in data analytics, digital marketing, and advanced engineering.</w:t>
      </w:r>
      <w:r>
        <w:t xml:space="preserve"> </w:t>
      </w:r>
      <w:r>
        <w:rPr>
          <w:iCs/>
          <w:i/>
        </w:rPr>
        <w:t xml:space="preserve">The Economist</w:t>
      </w:r>
    </w:p>
    <w:bookmarkEnd w:id="23"/>
    <w:bookmarkStart w:id="24" w:name="X3e460a5edfc424fb684df7368d18e7991987bde"/>
    <w:p>
      <w:pPr>
        <w:pStyle w:val="Heading2"/>
      </w:pPr>
      <w:r>
        <w:t xml:space="preserve">Sustainability and Green Economy Initiatives</w:t>
      </w:r>
    </w:p>
    <w:p>
      <w:pPr>
        <w:pStyle w:val="FirstParagraph"/>
      </w:pPr>
      <w:r>
        <w:t xml:space="preserve">Finally, a crucial aspect covered extensively by</w:t>
      </w:r>
      <w:r>
        <w:t xml:space="preserve"> </w:t>
      </w:r>
      <w:r>
        <w:rPr>
          <w:iCs/>
          <w:i/>
        </w:rPr>
        <w:t xml:space="preserve">The Economist</w:t>
      </w:r>
    </w:p>
    <w:p>
      <w:pPr>
        <w:pStyle w:val="BodyText"/>
      </w:pPr>
      <w:r>
        <w:t xml:space="preserve">In this report we emphasize that integrating Environmental, Social, and Governance (ESG) criteria is no longer optional for companies wishing to operate in Vietnam Ho Chi Minh City.</w:t>
      </w:r>
      <w:r>
        <w:t xml:space="preserve"> </w:t>
      </w:r>
      <w:r>
        <w:rPr>
          <w:iCs/>
          <w:i/>
        </w:rPr>
        <w:t xml:space="preserve">The Economist</w:t>
      </w:r>
    </w:p>
    <w:bookmarkEnd w:id="24"/>
    <w:bookmarkStart w:id="25" w:name="conclusion-a-roadmap-for-success"/>
    <w:p>
      <w:pPr>
        <w:pStyle w:val="Heading2"/>
      </w:pPr>
      <w:r>
        <w:t xml:space="preserve">Conclusion: A Roadmap for Success</w:t>
      </w:r>
    </w:p>
    <w:p>
      <w:pPr>
        <w:pStyle w:val="FirstParagraph"/>
      </w:pPr>
      <w:r>
        <w:t xml:space="preserve">In conclusion this book report demonstrates that</w:t>
      </w:r>
      <w:r>
        <w:t xml:space="preserve"> </w:t>
      </w:r>
      <w:r>
        <w:rPr>
          <w:iCs/>
          <w:i/>
        </w:rPr>
        <w:t xml:space="preserve">The Economist</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Strategic Insights for Vietnam Ho Chi Minh City</dc:title>
  <dc:creator/>
  <dc:language>en</dc:language>
  <cp:keywords/>
  <dcterms:created xsi:type="dcterms:W3CDTF">2026-07-29T22:13:25Z</dcterms:created>
  <dcterms:modified xsi:type="dcterms:W3CDTF">2026-07-29T22:13:25Z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