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Media</w:t>
      </w:r>
      <w:r>
        <w:t xml:space="preserve"> </w:t>
      </w:r>
      <w:r>
        <w:t xml:space="preserve">Environments</w:t>
      </w:r>
    </w:p>
    <w:p>
      <w:pPr>
        <w:pStyle w:val="FirstParagraph"/>
      </w:pPr>
      <w:r>
        <w:rPr>
          <w:bCs/>
          <w:b/>
        </w:rPr>
        <w:t xml:space="preserve">Title of Report:</w:t>
      </w:r>
      <w:r>
        <w:t xml:space="preserve"> </w:t>
      </w:r>
      <w:r>
        <w:t xml:space="preserve">Navigating Complexity: A Critical Analysis of Editorial Leadership in Conflict Zones</w:t>
      </w:r>
    </w:p>
    <w:p>
      <w:pPr>
        <w:pStyle w:val="BodyText"/>
      </w:pPr>
      <w:r>
        <w:rPr>
          <w:bCs/>
          <w:b/>
        </w:rPr>
        <w:t xml:space="preserve">Date:</w:t>
      </w:r>
      <w:r>
        <w:t xml:space="preserve"> </w:t>
      </w:r>
      <w:r>
        <w:t xml:space="preserve">October 24, 2023</w:t>
      </w:r>
    </w:p>
    <w:p>
      <w:pPr>
        <w:pStyle w:val="BodyText"/>
      </w:pPr>
      <w:r>
        <w:rPr>
          <w:bCs/>
          <w:b/>
        </w:rPr>
        <w:t xml:space="preserve">Subject Focus:</w:t>
      </w:r>
      <w:r>
        <w:t xml:space="preserve"> </w:t>
      </w:r>
      <w:r>
        <w:t xml:space="preserve">The Book Report on "Editor" applied to the context of Iraq Baghdad</w:t>
      </w:r>
    </w:p>
    <w:bookmarkStart w:id="32" w:name="X3539de44d9ed24f3b49218067cdf7dd3bf251f4"/>
    <w:p>
      <w:pPr>
        <w:pStyle w:val="Heading1"/>
      </w:pPr>
      <w:r>
        <w:t xml:space="preserve">The Strategic Imperative of the Editor in Post-Conflict Media Landscapes</w:t>
      </w:r>
    </w:p>
    <w:bookmarkStart w:id="20" w:name="Xa26e4eb0b73d37808eacf5e76f07e9f71c1f858"/>
    <w:p>
      <w:pPr>
        <w:pStyle w:val="Heading2"/>
      </w:pPr>
      <w:r>
        <w:t xml:space="preserve">I. Introduction: Defining the Modern Editor</w:t>
      </w:r>
    </w:p>
    <w:p>
      <w:pPr>
        <w:pStyle w:val="FirstParagraph"/>
      </w:pPr>
      <w:r>
        <w:t xml:space="preserve">In contemporary discourse, particularly within the realm of journalism and digital media, the concept of an "Editor" has evolved far beyond its traditional definition as a mere proofreader or gatekeeper of text. This book report aims to dissect the multifaceted role of the Editor, analyzing their function not just as a linguistic arbiter but as a strategic leader, ethical compass, and technological integrator. However, abstract theories regarding media management must be tested against real-world constraints to truly understand their utility. Therefore, this analysis will specifically anchor these theoretical frameworks within the unique and volatile context of Iraq Baghdad.</w:t>
      </w:r>
    </w:p>
    <w:p>
      <w:pPr>
        <w:pStyle w:val="BodyText"/>
      </w:pPr>
      <w:r>
        <w:t xml:space="preserve">The city of Baghdad serves as a profound case study for editorial leadership. As the political and cultural heart of Iraq, it is a place where historical narratives collide with modern geopolitical realities. In such an environment, the Editor is not merely correcting grammar; they are navigating minefields of sectarian sensitivity, security threats, and political pressure. This report argues that the successful Editor in Baghdad must possess a hybrid skill set: traditional journalistic integrity combined with acute cultural intelligence and crisis management capabilities.</w:t>
      </w:r>
    </w:p>
    <w:bookmarkEnd w:id="20"/>
    <w:bookmarkStart w:id="24" w:name="ii.-the-core-competencies-of-the-editor"/>
    <w:p>
      <w:pPr>
        <w:pStyle w:val="Heading2"/>
      </w:pPr>
      <w:r>
        <w:t xml:space="preserve">II. The Core Competencies of the Editor</w:t>
      </w:r>
    </w:p>
    <w:p>
      <w:pPr>
        <w:pStyle w:val="FirstParagraph"/>
      </w:pPr>
      <w:r>
        <w:t xml:space="preserve">To understand how an Editor functions effectively, one must first deconstruct their core responsibilities. Modern literature on media management suggests three primary pillars for an effective Editor:</w:t>
      </w:r>
    </w:p>
    <w:bookmarkStart w:id="21" w:name="a.-ethical-stewardship"/>
    <w:p>
      <w:pPr>
        <w:pStyle w:val="Heading3"/>
      </w:pPr>
      <w:r>
        <w:t xml:space="preserve">A. Ethical Stewardship</w:t>
      </w:r>
    </w:p>
    <w:p>
      <w:pPr>
        <w:pStyle w:val="FirstParagraph"/>
      </w:pPr>
      <w:r>
        <w:t xml:space="preserve">The most critical aspect of the editorial role is the maintenance of truth. In an era of "fake news" and algorithmic echo chambers, the Editor serves as the final barrier against misinformation. This requires a steadfast commitment to verification processes that go beyond simple fact-checking. It involves contextualizing stories, understanding sourcing biases, and recognizing when a story should not be told due to potential harm.</w:t>
      </w:r>
    </w:p>
    <w:bookmarkEnd w:id="21"/>
    <w:bookmarkStart w:id="22" w:name="b.-strategic-vision"/>
    <w:p>
      <w:pPr>
        <w:pStyle w:val="Heading3"/>
      </w:pPr>
      <w:r>
        <w:t xml:space="preserve">B. Strategic Vision</w:t>
      </w:r>
    </w:p>
    <w:p>
      <w:pPr>
        <w:pStyle w:val="FirstParagraph"/>
      </w:pPr>
      <w:r>
        <w:t xml:space="preserve">An Editor must also be a visionary leader. They are responsible for setting the tone of the publication, deciding which stories rise to prominence, and shaping the narrative arc of their outlet. This involves resource allocation—deciding how many reporters to send to a specific event or how much budget to allocate for investigative journalism versus quick-turnaround news.</w:t>
      </w:r>
    </w:p>
    <w:bookmarkEnd w:id="22"/>
    <w:bookmarkStart w:id="23" w:name="c.-technological-adaptation"/>
    <w:p>
      <w:pPr>
        <w:pStyle w:val="Heading3"/>
      </w:pPr>
      <w:r>
        <w:t xml:space="preserve">C. Technological Adaptation</w:t>
      </w:r>
    </w:p>
    <w:p>
      <w:pPr>
        <w:pStyle w:val="FirstParagraph"/>
      </w:pPr>
      <w:r>
        <w:t xml:space="preserve">Finally, the modern Editor must be tech-savvy. Understanding SEO (Search Engine Optimization), social media algorithms, and digital analytics is no longer optional. The Editor must know how to package content for different platforms while maintaining the integrity of the original story.</w:t>
      </w:r>
    </w:p>
    <w:bookmarkEnd w:id="23"/>
    <w:bookmarkEnd w:id="24"/>
    <w:bookmarkStart w:id="28" w:name="X1f2d93f2c560c73e4cc4645fb2a02f87be73cfb"/>
    <w:p>
      <w:pPr>
        <w:pStyle w:val="Heading2"/>
      </w:pPr>
      <w:r>
        <w:t xml:space="preserve">III. Application in Context: The Challenge of Iraq Baghdad</w:t>
      </w:r>
    </w:p>
    <w:p>
      <w:pPr>
        <w:pStyle w:val="FirstParagraph"/>
      </w:pPr>
      <w:r>
        <w:t xml:space="preserve">Theoretical models fall apart if they do not account for local realities. Applying these editorial principles to Iraq Baghdad reveals unique challenges and necessary adaptations. Baghdad is a city with a rich literary history, yet it has endured decades of conflict, sanctions, and political instability. For an Editor operating in this region, the stakes are exponentially higher than in stable democracies.</w:t>
      </w:r>
    </w:p>
    <w:p>
      <w:pPr>
        <w:pStyle w:val="BlockText"/>
      </w:pPr>
      <w:r>
        <w:t xml:space="preserve">"In Baghdad, words have weight. A poorly chosen headline can incite violence; an omitted fact can erase history."</w:t>
      </w:r>
    </w:p>
    <w:bookmarkStart w:id="25" w:name="X79c36ecf1d9e42aa393399bbfc15d6006eede93"/>
    <w:p>
      <w:pPr>
        <w:pStyle w:val="Heading3"/>
      </w:pPr>
      <w:r>
        <w:t xml:space="preserve">A. Navigating Sectarian and Political Sensitivities</w:t>
      </w:r>
    </w:p>
    <w:p>
      <w:pPr>
        <w:pStyle w:val="FirstParagraph"/>
      </w:pPr>
      <w:r>
        <w:t xml:space="preserve">In the context of Iraq Baghdad, the Editor acts as a mediator between conflicting communities. The media landscape is often fragmented along sectarian lines. An Editor must ensure that reporting does not inflame tensions between Sunni, Shia, and Kurdish populations while still reporting on necessary political realities. This requires a deep understanding of local dialects, tribal dynamics, and historical grievances. A generic editorial style guide imported from New York or London would likely fail in Baghdad because it lacks the nuance required for such a complex society.</w:t>
      </w:r>
    </w:p>
    <w:bookmarkEnd w:id="25"/>
    <w:bookmarkStart w:id="26" w:name="b.-security-and-physical-safety"/>
    <w:p>
      <w:pPr>
        <w:pStyle w:val="Heading3"/>
      </w:pPr>
      <w:r>
        <w:t xml:space="preserve">B. Security and Physical Safety</w:t>
      </w:r>
    </w:p>
    <w:p>
      <w:pPr>
        <w:pStyle w:val="FirstParagraph"/>
      </w:pPr>
      <w:r>
        <w:t xml:space="preserve">The role of the Editor in Iraq extends to physical security. Editors often make life-or-death decisions regarding where journalists are sent and what information is published that could identify vulnerable sources or endanger staff. In Baghdad, where targeted killings of journalists have occurred, the Editor must balance transparency with protection. This involves secure communication protocols and anonymization techniques that go beyond standard privacy settings.</w:t>
      </w:r>
    </w:p>
    <w:bookmarkEnd w:id="26"/>
    <w:bookmarkStart w:id="27" w:name="c.-rebuilding-national-identity"/>
    <w:p>
      <w:pPr>
        <w:pStyle w:val="Heading3"/>
      </w:pPr>
      <w:r>
        <w:t xml:space="preserve">C. Rebuilding National Identity</w:t>
      </w:r>
    </w:p>
    <w:p>
      <w:pPr>
        <w:pStyle w:val="FirstParagraph"/>
      </w:pPr>
      <w:r>
        <w:t xml:space="preserve">Beyond immediate crisis management, Editors in Iraq play a crucial role in nation-building. By curating stories that highlight reconstruction efforts, cultural heritage, and youth innovation, they help reshape the global narrative of Iraq from one of perpetual war to one of resilience and potential. This requires a proactive editorial stance that seeks out constructive narratives rather than reacting solely to conflict.</w:t>
      </w:r>
    </w:p>
    <w:bookmarkEnd w:id="27"/>
    <w:bookmarkEnd w:id="28"/>
    <w:bookmarkStart w:id="29" w:name="Xe0fc3b930601e570cfd1d01bba70395e37cd22b"/>
    <w:p>
      <w:pPr>
        <w:pStyle w:val="Heading2"/>
      </w:pPr>
      <w:r>
        <w:t xml:space="preserve">IV. Case Study: Editorial Decision-Making in Crisis</w:t>
      </w:r>
    </w:p>
    <w:p>
      <w:pPr>
        <w:pStyle w:val="FirstParagraph"/>
      </w:pPr>
      <w:r>
        <w:t xml:space="preserve">Consider a hypothetical scenario involving a protest in Tahrir Square, Baghdad. A local reporter sends an initial report describing violent clashes. The raw footage is chaotic and potentially inflammatory. An Editor must decide: Do we publish the raw video? Do we contextualize it with background on the political demands of the protesters? How do we protect the identity of young participants who may face retribution later?</w:t>
      </w:r>
    </w:p>
    <w:p>
      <w:pPr>
        <w:pStyle w:val="BodyText"/>
      </w:pPr>
      <w:r>
        <w:t xml:space="preserve">In this scenario, a competent Editor would:</w:t>
      </w:r>
    </w:p>
    <w:p>
      <w:pPr>
        <w:numPr>
          <w:ilvl w:val="0"/>
          <w:numId w:val="1001"/>
        </w:numPr>
        <w:pStyle w:val="Compact"/>
      </w:pPr>
      <w:r>
        <w:rPr>
          <w:bCs/>
          <w:b/>
        </w:rPr>
        <w:t xml:space="preserve">Verify:</w:t>
      </w:r>
      <w:r>
        <w:t xml:space="preserve"> </w:t>
      </w:r>
      <w:r>
        <w:t xml:space="preserve">Confirm that violence occurred and identify who initiated it, avoiding biased narratives.</w:t>
      </w:r>
    </w:p>
    <w:p>
      <w:pPr>
        <w:numPr>
          <w:ilvl w:val="0"/>
          <w:numId w:val="1001"/>
        </w:numPr>
        <w:pStyle w:val="Compact"/>
      </w:pPr>
      <w:r>
        <w:rPr>
          <w:bCs/>
          <w:b/>
        </w:rPr>
        <w:t xml:space="preserve">Cultivate Context:</w:t>
      </w:r>
      <w:r>
        <w:t xml:space="preserve"> </w:t>
      </w:r>
      <w:r>
        <w:t xml:space="preserve">Commission an analysis piece explaining the historical grievances driving the protest.</w:t>
      </w:r>
    </w:p>
    <w:p>
      <w:pPr>
        <w:numPr>
          <w:ilvl w:val="0"/>
          <w:numId w:val="1001"/>
        </w:numPr>
        <w:pStyle w:val="Compact"/>
      </w:pPr>
      <w:r>
        <w:rPr>
          <w:bCs/>
          <w:b/>
        </w:rPr>
        <w:t xml:space="preserve">Safety First:</w:t>
      </w:r>
      <w:r>
        <w:t xml:space="preserve"> </w:t>
      </w:r>
      <w:r>
        <w:t xml:space="preserve">Blur faces of minors and withhold specific locations of safe houses mentioned in reports.</w:t>
      </w:r>
    </w:p>
    <w:bookmarkEnd w:id="29"/>
    <w:bookmarkStart w:id="30" w:name="Xf09bcab0123e2903755b87540458579b77b2cb2"/>
    <w:p>
      <w:pPr>
        <w:pStyle w:val="Heading2"/>
      </w:pPr>
      <w:r>
        <w:t xml:space="preserve">V. Conclusion: The Editor as an Anchor of Stability</w:t>
      </w:r>
    </w:p>
    <w:p>
      <w:pPr>
        <w:pStyle w:val="FirstParagraph"/>
      </w:pPr>
      <w:r>
        <w:t xml:space="preserve">This book report has demonstrated that the role of the "Editor" is dynamic, powerful, and deeply contextual. While general editorial principles emphasize truth and clarity, their application in Iraq Baghdad requires a heightened sensitivity to security, culture, and politics. The Editor in this region is not just correcting text; they are curating reality for a population seeking understanding amidst chaos.</w:t>
      </w:r>
    </w:p>
    <w:p>
      <w:pPr>
        <w:pStyle w:val="BodyText"/>
      </w:pPr>
      <w:r>
        <w:t xml:space="preserve">In conclusion, the effectiveness of any media organization depends heavily on the quality of its editorial leadership. In stable regions, this may mean optimizing for clicks and engagement. In Iraq Baghdad, it means optimizing for truth, safety, and social cohesion. The Editor must be a scholar of history, a guardian of ethics, and a strategist in crisis management. Only by adapting the universal principles of editing to the specific demands of the local context can media truly serve its democratic purpose in Baghdad.</w:t>
      </w:r>
    </w:p>
    <w:bookmarkEnd w:id="30"/>
    <w:bookmarkStart w:id="31" w:name="vi.-recommendations-for-future-study"/>
    <w:p>
      <w:pPr>
        <w:pStyle w:val="Heading2"/>
      </w:pPr>
      <w:r>
        <w:t xml:space="preserve">VI. Recommendations for Future Study</w:t>
      </w:r>
    </w:p>
    <w:p>
      <w:pPr>
        <w:pStyle w:val="FirstParagraph"/>
      </w:pPr>
      <w:r>
        <w:t xml:space="preserve">To further enhance editorial practices in Iraq Baghdad, future research should focus on:</w:t>
      </w:r>
    </w:p>
    <w:p>
      <w:pPr>
        <w:numPr>
          <w:ilvl w:val="0"/>
          <w:numId w:val="1002"/>
        </w:numPr>
        <w:pStyle w:val="Compact"/>
      </w:pPr>
      <w:r>
        <w:t xml:space="preserve">The development of localized ethical guidelines that respect Islamic and Arab journalistic traditions.</w:t>
      </w:r>
    </w:p>
    <w:p>
      <w:pPr>
        <w:numPr>
          <w:ilvl w:val="0"/>
          <w:numId w:val="1002"/>
        </w:numPr>
        <w:pStyle w:val="Compact"/>
      </w:pPr>
      <w:r>
        <w:t xml:space="preserve">The psychological support systems required for Editors managing traumatic content.</w:t>
      </w:r>
    </w:p>
    <w:p>
      <w:pPr>
        <w:numPr>
          <w:ilvl w:val="0"/>
          <w:numId w:val="1002"/>
        </w:numPr>
        <w:pStyle w:val="Compact"/>
      </w:pPr>
      <w:r>
        <w:t xml:space="preserve">The integration of AI tools for fact-checking in Arabic dialects to combat disinformation.</w:t>
      </w:r>
    </w:p>
    <w:p>
      <w:pPr>
        <w:pStyle w:val="FirstParagraph"/>
      </w:pPr>
      <w:r>
        <w:rPr>
          <w:iCs/>
          <w:i/>
        </w:rPr>
        <w:t xml:space="preserve">This report underscores that the Editor is not a passive figure but an active agent of change, particularly vital in complex environments like Iraq Baghdad.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Modern Media Environments</dc:title>
  <dc:creator/>
  <dc:language>en</dc:language>
  <cp:keywords/>
  <dcterms:created xsi:type="dcterms:W3CDTF">2026-07-30T13:58:03Z</dcterms:created>
  <dcterms:modified xsi:type="dcterms:W3CDTF">2026-07-30T13:58:03Z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