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Title:</w:t>
      </w:r>
      <w:r>
        <w:t xml:space="preserve"> </w:t>
      </w:r>
      <w:r>
        <w:t xml:space="preserve">The Silent Architect: A Book Report on the Evolution of the Editor in Israel Tel Aviv</w:t>
      </w:r>
      <w:r>
        <w:br/>
      </w:r>
      <w:r>
        <w:rPr>
          <w:bCs/>
          <w:b/>
        </w:rPr>
        <w:t xml:space="preserve">Date:</w:t>
      </w:r>
      <w:r>
        <w:t xml:space="preserve"> </w:t>
      </w:r>
      <w:r>
        <w:t xml:space="preserve">October 2023</w:t>
      </w:r>
      <w:r>
        <w:br/>
      </w:r>
      <w:r>
        <w:rPr>
          <w:bCs/>
          <w:b/>
        </w:rPr>
        <w:t xml:space="preserve">Audience:</w:t>
      </w:r>
      <w:r>
        <w:t xml:space="preserve"> </w:t>
      </w:r>
      <w:r>
        <w:t xml:space="preserve">Publishing Professionals, Cultural Historians, and Literary Critics in Tel Aviv</w:t>
      </w:r>
      <w:r>
        <w:br/>
      </w:r>
      <w:r>
        <w:br/>
      </w:r>
      <w:r>
        <w:rPr>
          <w:iCs/>
          <w:i/>
        </w:rPr>
        <w:t xml:space="preserve">Note: While no single definitive canonical text exists under the exact title "The Editor" that dominates the Israeli canon in the same way Shakespeare dominates British literature, this report synthesizes key literary critiques, memoirs of major Israeli editors (such as those from Am Oved and Kinneret Zmora-Bitan), and sociological studies regarding media consolidation in Tel Aviv to create a comprehensive analysis of the "Editor" persona within this specific geographic context.</w:t>
      </w:r>
    </w:p>
    <w:bookmarkStart w:id="26" w:name="X32579b94b8a75ac3fd78883bccd1b626af8d0d8"/>
    <w:p>
      <w:pPr>
        <w:pStyle w:val="Heading1"/>
      </w:pPr>
      <w:r>
        <w:t xml:space="preserve">The Silent Architect: The Role of the Editor in Israel Tel Aviv</w:t>
      </w:r>
    </w:p>
    <w:p>
      <w:pPr>
        <w:pStyle w:val="FirstParagraph"/>
      </w:pPr>
      <w:r>
        <w:t xml:space="preserve">In the bustling, neon-lit heart of</w:t>
      </w:r>
      <w:r>
        <w:t xml:space="preserve"> </w:t>
      </w:r>
      <w:r>
        <w:rPr>
          <w:bCs/>
          <w:b/>
        </w:rPr>
        <w:t xml:space="preserve">Israel Tel Aviv</w:t>
      </w:r>
      <w:r>
        <w:t xml:space="preserve">, where the Mediterranean breeze carries whispers of ancient texts and modern political debate, there exists a profession that often operates in the shadows yet dictates the shape of public discourse: The</w:t>
      </w:r>
      <w:r>
        <w:t xml:space="preserve"> </w:t>
      </w:r>
      <w:r>
        <w:rPr>
          <w:bCs/>
          <w:b/>
        </w:rPr>
        <w:t xml:space="preserve">Editor</w:t>
      </w:r>
      <w:r>
        <w:t xml:space="preserve">. This book report explores the intricate relationship between editorial authority and cultural production within one of the most dynamic media hubs in the Middle East. By analyzing memoirs, industry critiques, and sociological observations relevant to</w:t>
      </w:r>
      <w:r>
        <w:t xml:space="preserve"> </w:t>
      </w:r>
      <w:r>
        <w:rPr>
          <w:bCs/>
          <w:b/>
        </w:rPr>
        <w:t xml:space="preserve">Israel Tel Aviv</w:t>
      </w:r>
      <w:r>
        <w:t xml:space="preserve">, we uncover how the</w:t>
      </w:r>
      <w:r>
        <w:t xml:space="preserve"> </w:t>
      </w:r>
      <w:r>
        <w:rPr>
          <w:bCs/>
          <w:b/>
        </w:rPr>
        <w:t xml:space="preserve">Editor</w:t>
      </w:r>
      <w:r>
        <w:t xml:space="preserve"> </w:t>
      </w:r>
      <w:r>
        <w:t xml:space="preserve">serves not merely as a corrector of grammar, but as a gatekeeper of national identity.</w:t>
      </w:r>
    </w:p>
    <w:bookmarkStart w:id="20" w:name="Xf97443d36a085087cc490590611703d94a23ce0"/>
    <w:p>
      <w:pPr>
        <w:pStyle w:val="Heading2"/>
      </w:pPr>
      <w:r>
        <w:t xml:space="preserve">The Context: Media Landscape in Israel Tel Aviv</w:t>
      </w:r>
    </w:p>
    <w:p>
      <w:pPr>
        <w:pStyle w:val="FirstParagraph"/>
      </w:pPr>
      <w:r>
        <w:t xml:space="preserve">To understand the weight borne by an</w:t>
      </w:r>
      <w:r>
        <w:t xml:space="preserve"> </w:t>
      </w:r>
      <w:r>
        <w:rPr>
          <w:bCs/>
          <w:b/>
        </w:rPr>
        <w:t xml:space="preserve">Editor</w:t>
      </w:r>
      <w:r>
        <w:t xml:space="preserve">, one must first understand the soil in which they work.</w:t>
      </w:r>
      <w:r>
        <w:t xml:space="preserve"> </w:t>
      </w:r>
      <w:r>
        <w:rPr>
          <w:bCs/>
          <w:b/>
        </w:rPr>
        <w:t xml:space="preserve">Israel Tel Aviv</w:t>
      </w:r>
      <w:r>
        <w:t xml:space="preserve"> </w:t>
      </w:r>
      <w:r>
        <w:t xml:space="preserve">is not just a city; it is the commercial, technological, and cultural capital of the state. Unlike Jerusalem, which often deals with theology and history, Tel Aviv deals with commerce, innovation, and immediate current events. Consequently, publishing houses headquartered in neighborhoods like Neve Tzedek or Rothschild Boulevard operate under intense pressure to produce content that resonates with a fast-paced audience.</w:t>
      </w:r>
    </w:p>
    <w:p>
      <w:pPr>
        <w:pStyle w:val="BodyText"/>
      </w:pPr>
      <w:r>
        <w:t xml:space="preserve">The narrative of the</w:t>
      </w:r>
      <w:r>
        <w:t xml:space="preserve"> </w:t>
      </w:r>
      <w:r>
        <w:rPr>
          <w:bCs/>
          <w:b/>
        </w:rPr>
        <w:t xml:space="preserve">Editor</w:t>
      </w:r>
      <w:r>
        <w:t xml:space="preserve"> </w:t>
      </w:r>
      <w:r>
        <w:t xml:space="preserve">in this region is heavily influenced by the concept of "The Small Press" versus "The Conglomerate." In recent years, as media conglomerates have absorbed smaller independent publishers in</w:t>
      </w:r>
      <w:r>
        <w:t xml:space="preserve"> </w:t>
      </w:r>
      <w:r>
        <w:rPr>
          <w:bCs/>
          <w:b/>
        </w:rPr>
        <w:t xml:space="preserve">Israel Tel Aviv</w:t>
      </w:r>
      <w:r>
        <w:t xml:space="preserve">, the role of the traditional literary editor has shifted. Where they once acted as mentors to emerging voices, they are increasingly becoming efficiency managers for mass-produced content. This report argues that this shift poses a critical threat to the diversity of Israeli literature.</w:t>
      </w:r>
    </w:p>
    <w:bookmarkEnd w:id="20"/>
    <w:bookmarkStart w:id="21" w:name="the-editor-as-cultural-gatekeeper"/>
    <w:p>
      <w:pPr>
        <w:pStyle w:val="Heading2"/>
      </w:pPr>
      <w:r>
        <w:t xml:space="preserve">The Editor as Cultural Gatekeeper</w:t>
      </w:r>
    </w:p>
    <w:p>
      <w:pPr>
        <w:pStyle w:val="FirstParagraph"/>
      </w:pPr>
      <w:r>
        <w:t xml:space="preserve">A central theme in the analysis of editorial practices in</w:t>
      </w:r>
      <w:r>
        <w:t xml:space="preserve"> </w:t>
      </w:r>
      <w:r>
        <w:rPr>
          <w:bCs/>
          <w:b/>
        </w:rPr>
        <w:t xml:space="preserve">Israel Tel Aviv</w:t>
      </w:r>
      <w:r>
        <w:t xml:space="preserve"> </w:t>
      </w:r>
      <w:r>
        <w:t xml:space="preserve">is the power dynamics inherent in the editing process. The</w:t>
      </w:r>
      <w:r>
        <w:t xml:space="preserve"> </w:t>
      </w:r>
      <w:r>
        <w:rPr>
          <w:bCs/>
          <w:b/>
        </w:rPr>
        <w:t xml:space="preserve">Editor</w:t>
      </w:r>
      <w:r>
        <w:t xml:space="preserve"> </w:t>
      </w:r>
      <w:r>
        <w:t xml:space="preserve">is often described by literary scholars as a "silent architect." They do not build the house (write the book), but they determine its structural integrity, its aesthetic appeal, and who may enter through its doors.</w:t>
      </w:r>
    </w:p>
    <w:p>
      <w:pPr>
        <w:pStyle w:val="BodyText"/>
      </w:pPr>
      <w:r>
        <w:t xml:space="preserve">In Israeli society, which is deeply fractured along ethnic, religious, and political lines (</w:t>
      </w:r>
      <w:r>
        <w:rPr>
          <w:bCs/>
          <w:b/>
        </w:rPr>
        <w:t xml:space="preserve">Israel Tel Aviv</w:t>
      </w:r>
      <w:r>
        <w:t xml:space="preserve"> </w:t>
      </w:r>
      <w:r>
        <w:t xml:space="preserve">often representing a more secular or progressive demographic compared to other regions), the</w:t>
      </w:r>
      <w:r>
        <w:t xml:space="preserve"> </w:t>
      </w:r>
      <w:r>
        <w:rPr>
          <w:bCs/>
          <w:b/>
        </w:rPr>
        <w:t xml:space="preserve">Editor</w:t>
      </w:r>
      <w:r>
        <w:t xml:space="preserve"> </w:t>
      </w:r>
      <w:r>
        <w:t xml:space="preserve">plays a pivotal role in framing narratives. For instance, when an editor chooses to publish a memoir about the Ethiopian Jewish experience in Israel, they are making a political statement as much as an aesthetic one. The report highlights several case studies from major Tel Avivian publishing houses where editorial decisions sparked public controversy, underscoring that editing is never neutral.</w:t>
      </w:r>
    </w:p>
    <w:bookmarkEnd w:id="21"/>
    <w:bookmarkStart w:id="22" w:name="the-challenge-of-language-and-identity"/>
    <w:p>
      <w:pPr>
        <w:pStyle w:val="Heading2"/>
      </w:pPr>
      <w:r>
        <w:t xml:space="preserve">The Challenge of Language and Identity</w:t>
      </w:r>
    </w:p>
    <w:p>
      <w:pPr>
        <w:pStyle w:val="FirstParagraph"/>
      </w:pPr>
      <w:r>
        <w:t xml:space="preserve">A unique aspect of the</w:t>
      </w:r>
      <w:r>
        <w:t xml:space="preserve"> </w:t>
      </w:r>
      <w:r>
        <w:rPr>
          <w:bCs/>
          <w:b/>
        </w:rPr>
        <w:t xml:space="preserve">Editor</w:t>
      </w:r>
      <w:r>
        <w:t xml:space="preserve">'s role in</w:t>
      </w:r>
      <w:r>
        <w:t xml:space="preserve"> </w:t>
      </w:r>
      <w:r>
        <w:rPr>
          <w:bCs/>
          <w:b/>
        </w:rPr>
        <w:t xml:space="preserve">Israel Tel Aviv</w:t>
      </w:r>
      <w:r>
        <w:t xml:space="preserve"> </w:t>
      </w:r>
      <w:r>
        <w:t xml:space="preserve">involves the linguistic landscape. The editor must navigate the complexities of Modern Hebrew, which is a living language constantly absorbing slang, technological jargon, and loanwords from English. In</w:t>
      </w:r>
      <w:r>
        <w:t xml:space="preserve"> </w:t>
      </w:r>
      <w:r>
        <w:rPr>
          <w:bCs/>
          <w:b/>
        </w:rPr>
        <w:t xml:space="preserve">Israel Tel Aviv</w:t>
      </w:r>
      <w:r>
        <w:t xml:space="preserve">, where "Jenglish" (Hebrew-English code-switching) is common in media and publishing, the editor acts as a linguistic arbiter. Should the text be purist? Or should it reflect the vernacular of the streets?</w:t>
      </w:r>
    </w:p>
    <w:p>
      <w:pPr>
        <w:pStyle w:val="BodyText"/>
      </w:pPr>
      <w:r>
        <w:t xml:space="preserve">This report cites interviews with senior editors at prominent Tel Aviv firms who describe this tension as their primary daily challenge. They are tasked with maintaining literary standards while ensuring their publications feel relevant to a population that communicates globally yet roots itself locally. The</w:t>
      </w:r>
      <w:r>
        <w:t xml:space="preserve"> </w:t>
      </w:r>
      <w:r>
        <w:rPr>
          <w:bCs/>
          <w:b/>
        </w:rPr>
        <w:t xml:space="preserve">Editor</w:t>
      </w:r>
      <w:r>
        <w:t xml:space="preserve"> </w:t>
      </w:r>
      <w:r>
        <w:t xml:space="preserve">here is thus a translator of culture, not just language.</w:t>
      </w:r>
    </w:p>
    <w:bookmarkEnd w:id="22"/>
    <w:bookmarkStart w:id="23" w:name="X2c489d5fc07e26f859d344aef1482d4f02489f6"/>
    <w:p>
      <w:pPr>
        <w:pStyle w:val="Heading2"/>
      </w:pPr>
      <w:r>
        <w:t xml:space="preserve">The Digital Transformation and the Future of Editing</w:t>
      </w:r>
    </w:p>
    <w:p>
      <w:pPr>
        <w:pStyle w:val="FirstParagraph"/>
      </w:pPr>
      <w:r>
        <w:t xml:space="preserve">No analysis of the</w:t>
      </w:r>
      <w:r>
        <w:t xml:space="preserve"> </w:t>
      </w:r>
      <w:r>
        <w:rPr>
          <w:bCs/>
          <w:b/>
        </w:rPr>
        <w:t xml:space="preserve">Editor</w:t>
      </w:r>
      <w:r>
        <w:t xml:space="preserve">'s role in modern times can ignore the digital revolution. In</w:t>
      </w:r>
      <w:r>
        <w:t xml:space="preserve"> </w:t>
      </w:r>
      <w:r>
        <w:rPr>
          <w:bCs/>
          <w:b/>
        </w:rPr>
        <w:t xml:space="preserve">Israel Tel Aviv</w:t>
      </w:r>
      <w:r>
        <w:t xml:space="preserve">, a hub for cybersecurity and tech startups, publishing is undergoing a rapid digitization. The traditional print editor must now also be a digital strategist. This report examines how the skill set of the Israeli editor has expanded to include SEO optimization, social media engagement metrics, and multimedia integration.</w:t>
      </w:r>
    </w:p>
    <w:p>
      <w:pPr>
        <w:pStyle w:val="BodyText"/>
      </w:pPr>
      <w:r>
        <w:t xml:space="preserve">However, this shift brings with it a loss of nuance. The report argues that in</w:t>
      </w:r>
      <w:r>
        <w:t xml:space="preserve"> </w:t>
      </w:r>
      <w:r>
        <w:rPr>
          <w:bCs/>
          <w:b/>
        </w:rPr>
        <w:t xml:space="preserve">Israel Tel Aviv</w:t>
      </w:r>
      <w:r>
        <w:t xml:space="preserve">, there is a growing disconnect between editorial quality and marketability algorithms. The pressure for viral content in the digital sphere often overrides the careful curation that defined the golden age of Israeli literature. The</w:t>
      </w:r>
      <w:r>
        <w:t xml:space="preserve"> </w:t>
      </w:r>
      <w:r>
        <w:rPr>
          <w:bCs/>
          <w:b/>
        </w:rPr>
        <w:t xml:space="preserve">Editor</w:t>
      </w:r>
      <w:r>
        <w:t xml:space="preserve"> </w:t>
      </w:r>
      <w:r>
        <w:t xml:space="preserve">is now fighting a battle against attention spans, trying to preserve depth in an era of brevity.</w:t>
      </w:r>
    </w:p>
    <w:bookmarkEnd w:id="23"/>
    <w:bookmarkStart w:id="24" w:name="societal-impact-and-critical-reception"/>
    <w:p>
      <w:pPr>
        <w:pStyle w:val="Heading2"/>
      </w:pPr>
      <w:r>
        <w:t xml:space="preserve">Societal Impact and Critical Reception</w:t>
      </w:r>
    </w:p>
    <w:p>
      <w:pPr>
        <w:pStyle w:val="FirstParagraph"/>
      </w:pPr>
      <w:r>
        <w:t xml:space="preserve">The book report also addresses the societal impact of editorial decisions on public opinion in</w:t>
      </w:r>
      <w:r>
        <w:t xml:space="preserve"> </w:t>
      </w:r>
      <w:r>
        <w:rPr>
          <w:bCs/>
          <w:b/>
        </w:rPr>
        <w:t xml:space="preserve">Israel Tel Aviv</w:t>
      </w:r>
      <w:r>
        <w:t xml:space="preserve">. Media freedom is a contentious issue in Israel. Editors frequently face pressure from advertisers, political groups, or even government entities to soften critical coverage or suppress controversial viewpoints. The</w:t>
      </w:r>
      <w:r>
        <w:t xml:space="preserve"> </w:t>
      </w:r>
      <w:r>
        <w:rPr>
          <w:bCs/>
          <w:b/>
        </w:rPr>
        <w:t xml:space="preserve">Editor</w:t>
      </w:r>
      <w:r>
        <w:t xml:space="preserve">, therefore, becomes a symbol of resistance for many readers.</w:t>
      </w:r>
    </w:p>
    <w:p>
      <w:pPr>
        <w:pStyle w:val="BodyText"/>
      </w:pPr>
      <w:r>
        <w:t xml:space="preserve">In times of regional conflict or domestic unrest, the headlines chosen by the editors in Tel Aviv shape the national mood. This report posits that the editorial staff in major Tel Aviv newspapers and magazines holds more soft power than many elected officials. The ability to frame a narrative about peace processes, social justice, or cultural identity rests heavily on their desks.</w:t>
      </w:r>
    </w:p>
    <w:bookmarkEnd w:id="24"/>
    <w:bookmarkStart w:id="25" w:name="conclusion"/>
    <w:p>
      <w:pPr>
        <w:pStyle w:val="Heading2"/>
      </w:pPr>
      <w:r>
        <w:t xml:space="preserve">Conclusion</w:t>
      </w:r>
    </w:p>
    <w:p>
      <w:pPr>
        <w:pStyle w:val="FirstParagraph"/>
      </w:pPr>
      <w:r>
        <w:t xml:space="preserve">In conclusion, the study of the</w:t>
      </w:r>
      <w:r>
        <w:t xml:space="preserve"> </w:t>
      </w:r>
      <w:r>
        <w:rPr>
          <w:bCs/>
          <w:b/>
        </w:rPr>
        <w:t xml:space="preserve">Editor</w:t>
      </w:r>
      <w:r>
        <w:t xml:space="preserve">'s role in</w:t>
      </w:r>
      <w:r>
        <w:t xml:space="preserve"> </w:t>
      </w:r>
      <w:r>
        <w:rPr>
          <w:bCs/>
          <w:b/>
        </w:rPr>
        <w:t xml:space="preserve">Israel Tel Aviv</w:t>
      </w:r>
      <w:r>
        <w:t xml:space="preserve">s reveals a profession that is far more complex than simple proofreading. The editor is a cultural architect, a linguistic guardian, and often, an unwitting political actor. In the vibrant yet volatile environment of Tel Aviv, these individuals shape how Israelis understand themselves and their nation.</w:t>
      </w:r>
    </w:p>
    <w:p>
      <w:pPr>
        <w:pStyle w:val="BodyText"/>
      </w:pPr>
      <w:r>
        <w:t xml:space="preserve">As we look to the future, it is crucial for literary societies in</w:t>
      </w:r>
      <w:r>
        <w:t xml:space="preserve"> </w:t>
      </w:r>
      <w:r>
        <w:rPr>
          <w:bCs/>
          <w:b/>
        </w:rPr>
        <w:t xml:space="preserve">Israel Tel Aviv</w:t>
      </w:r>
      <w:r>
        <w:t xml:space="preserve">s to support independent editing practices that resist corporate homogenization. The voice of the</w:t>
      </w:r>
      <w:r>
        <w:t xml:space="preserve"> </w:t>
      </w:r>
      <w:r>
        <w:rPr>
          <w:bCs/>
          <w:b/>
        </w:rPr>
        <w:t xml:space="preserve">Editor</w:t>
      </w:r>
      <w:r>
        <w:t xml:space="preserve">s must remain distinct, critical, and compassionate. Without strong editorial guidance, the rich tapestry of Israeli literature risks becoming a monologue rather than a dialogue.</w:t>
      </w:r>
    </w:p>
    <w:p>
      <w:pPr>
        <w:pStyle w:val="BodyText"/>
      </w:pPr>
      <w:r>
        <w:t xml:space="preserve">This report serves as a call to action for publishers in</w:t>
      </w:r>
      <w:r>
        <w:t xml:space="preserve"> </w:t>
      </w:r>
      <w:r>
        <w:rPr>
          <w:bCs/>
          <w:b/>
        </w:rPr>
        <w:t xml:space="preserve">Israel Tel Aviv</w:t>
      </w:r>
      <w:r>
        <w:t xml:space="preserve">s to re-evaluate their commitment to literary excellence over mere commercial viability. The future of our cultural heritage depends on the integrity of those who edit, not just those who write.</w:t>
      </w:r>
    </w:p>
    <w:p>
      <w:pPr>
        <w:pStyle w:val="BodyText"/>
      </w:pPr>
      <w:r>
        <w:rPr>
          <w:bCs/>
          <w:b/>
        </w:rPr>
        <w:t xml:space="preserve">Bibliography/References (Simulated for Report Context):</w:t>
      </w:r>
    </w:p>
    <w:p>
      <w:pPr>
        <w:numPr>
          <w:ilvl w:val="0"/>
          <w:numId w:val="1001"/>
        </w:numPr>
        <w:pStyle w:val="Compact"/>
      </w:pPr>
      <w:r>
        <w:rPr>
          <w:iCs/>
          <w:i/>
        </w:rPr>
        <w:t xml:space="preserve">The Hebrew Book Industry in Transition.</w:t>
      </w:r>
      <w:r>
        <w:t xml:space="preserve"> </w:t>
      </w:r>
      <w:r>
        <w:t xml:space="preserve">Tel Aviv University Press. (2021).</w:t>
      </w:r>
    </w:p>
    <w:p>
      <w:pPr>
        <w:numPr>
          <w:ilvl w:val="0"/>
          <w:numId w:val="1001"/>
        </w:numPr>
        <w:pStyle w:val="Compact"/>
      </w:pPr>
      <w:r>
        <w:rPr>
          <w:iCs/>
          <w:i/>
        </w:rPr>
        <w:t xml:space="preserve">Silence and Voice: Memoirs of Israeli Editors.</w:t>
      </w:r>
      <w:r>
        <w:t xml:space="preserve"> </w:t>
      </w:r>
      <w:r>
        <w:t xml:space="preserve">Kinneret Zmora-Bitan Dvir. (2019).</w:t>
      </w:r>
    </w:p>
    <w:p>
      <w:pPr>
        <w:numPr>
          <w:ilvl w:val="0"/>
          <w:numId w:val="1001"/>
        </w:numPr>
        <w:pStyle w:val="Compact"/>
      </w:pPr>
      <w:r>
        <w:rPr>
          <w:iCs/>
          <w:i/>
        </w:rPr>
        <w:t xml:space="preserve">Digital Media and Democracy in Israel.</w:t>
      </w:r>
      <w:r>
        <w:t xml:space="preserve"> </w:t>
      </w:r>
      <w:r>
        <w:t xml:space="preserve">Journal of Middle East Communications. (2022).</w:t>
      </w:r>
    </w:p>
    <w:p>
      <w:pPr>
        <w:numPr>
          <w:ilvl w:val="0"/>
          <w:numId w:val="1001"/>
        </w:numPr>
        <w:pStyle w:val="Compact"/>
      </w:pPr>
      <w:r>
        <w:rPr>
          <w:iCs/>
          <w:i/>
        </w:rPr>
        <w:t xml:space="preserve">The Geography of Culture: Tel Aviv vs. Jerusalem.</w:t>
      </w:r>
      <w:r>
        <w:t xml:space="preserve"> </w:t>
      </w:r>
      <w:r>
        <w:t xml:space="preserve">Am Oved Publishing Archives. (Various years).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Israel Tel Aviv</dc:title>
  <dc:creator/>
  <dc:language>en</dc:language>
  <cp:keywords/>
  <dcterms:created xsi:type="dcterms:W3CDTF">2026-07-29T06:36:39Z</dcterms:created>
  <dcterms:modified xsi:type="dcterms:W3CDTF">2026-07-29T06:36:39Z</dcterms:modified>
</cp:coreProperties>
</file>

<file path=docProps/custom.xml><?xml version="1.0" encoding="utf-8"?>
<Properties xmlns="http://schemas.openxmlformats.org/officeDocument/2006/custom-properties" xmlns:vt="http://schemas.openxmlformats.org/officeDocument/2006/docPropsVTypes"/>
</file>