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Cultural Catalyst: A Comprehensive Book Report on the Role of the Editor in Kazakhstan Almaty</w:t>
      </w:r>
      <w:r>
        <w:br/>
      </w:r>
    </w:p>
    <w:p>
      <w:pPr>
        <w:pStyle w:val="BodyText"/>
      </w:pPr>
      <w:r>
        <w:t xml:space="preserve">Date:</w:t>
      </w:r>
      <w:r>
        <w:t xml:space="preserve"> </w:t>
      </w:r>
      <w:r>
        <w:t xml:space="preserve">[Your Name or Author Identity]</w:t>
      </w:r>
      <w:r>
        <w:br/>
      </w:r>
    </w:p>
    <w:bookmarkStart w:id="30" w:name="X55a2e5b32dfa07df0a3f727babdd59e35e6f8f4"/>
    <w:p>
      <w:pPr>
        <w:pStyle w:val="Heading1"/>
      </w:pPr>
      <w:r>
        <w:t xml:space="preserve">Book Report: The Role of an Editor in Kazakhstan Almaty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rapidly evolving landscape of global media and publishing, few roles are as critical yet underappreciated as that of the</w:t>
      </w:r>
      <w:r>
        <w:t xml:space="preserve"> </w:t>
      </w:r>
      <w:r>
        <w:rPr>
          <w:bCs/>
          <w:b/>
          <w:iCs/>
          <w:i/>
          <w:bCs/>
          <w:b/>
        </w:rPr>
        <w:t xml:space="preserve">Editor</w:t>
      </w:r>
      <w:r>
        <w:t xml:space="preserve">. This book report delves into the multifaceted responsibilities of an editor, specifically contextualized within a dynamic cultural hub: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 </w:t>
      </w:r>
      <w:r>
        <w:t xml:space="preserve">by adapting its contents to suit this region's unique linguistic, historical, and sociopolitical context.</w:t>
      </w:r>
    </w:p>
    <w:p>
      <w:pPr>
        <w:pStyle w:val="BodyText"/>
      </w:pPr>
      <w:r>
        <w:rPr>
          <w:bCs/>
          <w:b/>
        </w:rPr>
        <w:t xml:space="preserve">Kazakhstan Almaty</w:t>
      </w:r>
      <w:r>
        <w:t xml:space="preserve">, once the capital of Kazakhstan and currently its largest city, serves as a vibrant crossroads between East and West. It is here that traditional Kazakh heritage meets modern urban sophistication. In such an environment, the role of an editor transcends mere proofreading; it becomes a crucial act of cultural mediation, linguistic precision, and narrative integrity.</w:t>
      </w:r>
    </w:p>
    <w:bookmarkEnd w:id="20"/>
    <w:bookmarkStart w:id="21" w:name="ii.-defining-the-editor-in-context"/>
    <w:p>
      <w:pPr>
        <w:pStyle w:val="Heading2"/>
      </w:pPr>
      <w:r>
        <w:t xml:space="preserve">II. Defining the Editor in Context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Editor</w:t>
      </w:r>
      <w:r>
        <w:t xml:space="preserve">, fundamentally, is responsible for preparing material intended for publication by correcting errors, improving clarity and style, and ensuring consistency. However, when analyzing the function of an editor in</w:t>
      </w:r>
      <w:r>
        <w:t xml:space="preserve"> </w:t>
      </w:r>
      <w:r>
        <w:rPr>
          <w:iCs/>
          <w:i/>
          <w:bCs/>
          <w:b/>
        </w:rPr>
        <w:t xml:space="preserve">Kazakhstan Almaty</w:t>
      </w:r>
      <w:r>
        <w:t xml:space="preserve">, we must expand this definition to include several additional dimensions: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Navigation:</w:t>
      </w:r>
      <w:r>
        <w:t xml:space="preserve"> </w:t>
      </w:r>
      <w:r>
        <w:t xml:space="preserve">Kazakhstan operates under a bilingual framework (Kazakh and Russian), with English gaining prominence as a third language. Editors in</w:t>
      </w:r>
      <w:r>
        <w:t xml:space="preserve"> </w:t>
      </w:r>
      <w:r>
        <w:rPr>
          <w:iCs/>
          <w:i/>
          <w:bCs/>
          <w:b/>
        </w:rPr>
        <w:t xml:space="preserve">Kazakhstan Almaty</w:t>
      </w:r>
      <w:r>
        <w:t xml:space="preserve"> </w:t>
      </w:r>
      <w:r>
        <w:t xml:space="preserve">must navigate these linguistic layers, ensuring that translations are not only accurate but culturally resonant.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Given the rich oral traditions and historical narratives of Central Asia, editors play a pivotal role in preserving authenticity while adapting stories for contemporary audiences. This requires deep respect for local customs, taboos, and societal norms.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As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 </w:t>
      </w:r>
      <w:r>
        <w:t xml:space="preserve">emerges as a tech hub in Central Asia, modern editors must also be adept at digital content creation, SEO optimization, and multimedia storytelling.</w:t>
      </w:r>
    </w:p>
    <w:bookmarkEnd w:id="21"/>
    <w:bookmarkStart w:id="25" w:name="X991e1d6b8f096a86e5d089c47f3237df507d239"/>
    <w:p>
      <w:pPr>
        <w:pStyle w:val="Heading2"/>
      </w:pPr>
      <w:r>
        <w:t xml:space="preserve">III. The Triad of Editorial Responsibility</w:t>
      </w:r>
    </w:p>
    <w:p>
      <w:pPr>
        <w:pStyle w:val="FirstParagraph"/>
      </w:pPr>
      <w:r>
        <w:t xml:space="preserve">The core functions of an editor can be categorized into three primary areas: developmental editing, copyediting, and proofreading. Each plays a distinct role in shaping the final product.</w:t>
      </w:r>
    </w:p>
    <w:bookmarkStart w:id="22" w:name="a.-developmental-editing"/>
    <w:p>
      <w:pPr>
        <w:pStyle w:val="Heading3"/>
      </w:pPr>
      <w:r>
        <w:t xml:space="preserve">A. Developmental Editing</w:t>
      </w:r>
    </w:p>
    <w:p>
      <w:pPr>
        <w:pStyle w:val="FirstParagraph"/>
      </w:pPr>
      <w:r>
        <w:t xml:space="preserve">This stage involves high-level structural changes to ensure coherence and flow. In</w:t>
      </w:r>
      <w:r>
        <w:t xml:space="preserve"> </w:t>
      </w:r>
      <w:r>
        <w:rPr>
          <w:iCs/>
          <w:i/>
          <w:bCs/>
          <w:b/>
        </w:rPr>
        <w:t xml:space="preserve">Kazakhstan Almaty</w:t>
      </w:r>
      <w:r>
        <w:t xml:space="preserve">, developmental editors often work closely with authors to contextualize their stories within the broader narrative of post-Soviet transition, economic growth, or social change. For instance, a novel set 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 </w:t>
      </w:r>
      <w:r>
        <w:t xml:space="preserve">might require significant adjustments to accurately portray urban life versus rural traditions—a common theme in Central Asian literature.</w:t>
      </w:r>
    </w:p>
    <w:bookmarkEnd w:id="22"/>
    <w:bookmarkStart w:id="23" w:name="b.-copyediting"/>
    <w:p>
      <w:pPr>
        <w:pStyle w:val="Heading3"/>
      </w:pPr>
      <w:r>
        <w:t xml:space="preserve">B. Copyediting</w:t>
      </w:r>
    </w:p>
    <w:p>
      <w:pPr>
        <w:pStyle w:val="FirstParagraph"/>
      </w:pPr>
      <w:r>
        <w:t xml:space="preserve">Copyediting focuses on sentence-level improvements, grammar, punctuation, and style. Here, the editor acts as a guardian of clarity. In multilingual environments like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, copyeditors must ensure that terminology remains consistent across translations and that idiomatic expressions are appropriately localized.</w:t>
      </w:r>
    </w:p>
    <w:bookmarkEnd w:id="23"/>
    <w:bookmarkStart w:id="24" w:name="c.-proofreading"/>
    <w:p>
      <w:pPr>
        <w:pStyle w:val="Heading3"/>
      </w:pPr>
      <w:r>
        <w:t xml:space="preserve">C. Proofreading</w:t>
      </w:r>
    </w:p>
    <w:p>
      <w:pPr>
        <w:pStyle w:val="FirstParagraph"/>
      </w:pPr>
      <w:r>
        <w:t xml:space="preserve">The final step before publication, proofreading catches any remaining errors. While seemingly mundane, this stage is vital for maintaining professionalism. A single error in a government document or academic paper published in</w:t>
      </w:r>
      <w:r>
        <w:t xml:space="preserve"> </w:t>
      </w:r>
      <w:r>
        <w:rPr>
          <w:iCs/>
          <w:i/>
          <w:bCs/>
          <w:b/>
        </w:rPr>
        <w:t xml:space="preserve">Kazakhstan Almaty</w:t>
      </w:r>
      <w:r>
        <w:t xml:space="preserve"> </w:t>
      </w:r>
      <w:r>
        <w:t xml:space="preserve">could undermine credibility.</w:t>
      </w:r>
    </w:p>
    <w:bookmarkEnd w:id="24"/>
    <w:bookmarkEnd w:id="25"/>
    <w:bookmarkStart w:id="26" w:name="Xaafb143633b0115350514e0b4d742865cb12583"/>
    <w:p>
      <w:pPr>
        <w:pStyle w:val="Heading2"/>
      </w:pPr>
      <w:r>
        <w:t xml:space="preserve">IV. Challenges Specific to Kazakhstan Almaty</w:t>
      </w:r>
    </w:p>
    <w:p>
      <w:pPr>
        <w:pStyle w:val="FirstParagraph"/>
      </w:pPr>
      <w:r>
        <w:t xml:space="preserve">The geographical and political position of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 </w:t>
      </w:r>
      <w:r>
        <w:t xml:space="preserve">introduces specific challenges for editors: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Complexity: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Historical Nuance: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Evolving Digital Landscape:</w:t>
      </w:r>
      <w:r>
        <w:t xml:space="preserve">Kazakhstan Almaty, editors face pressure to produce content quickly without sacrificing quality. This demands efficient workflows and familiarity with digital tools.</w:t>
      </w:r>
    </w:p>
    <w:bookmarkEnd w:id="26"/>
    <w:bookmarkStart w:id="27" w:name="X2822063ad35f4ec23d5831338621c9f11962b7b"/>
    <w:p>
      <w:pPr>
        <w:pStyle w:val="Heading2"/>
      </w:pPr>
      <w:r>
        <w:t xml:space="preserve">V. The Societal Impact of Editing in Kazakhstan Almaty</w:t>
      </w:r>
    </w:p>
    <w:p>
      <w:pPr>
        <w:pStyle w:val="FirstParagraph"/>
      </w:pPr>
      <w:r>
        <w:t xml:space="preserve">The work of an editor extends beyond individual projects; it contributes to the broader intellectual and cultural life of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. By facilitating access to diverse voices—both local and international—the editor helps foster dialogue, encourage innovation, and preserve heritage. Whether editing a children’s book in Kazakh or a scientific journal article in English, the editor shapes how information is received and understood by society.</w:t>
      </w:r>
    </w:p>
    <w:p>
      <w:pPr>
        <w:pStyle w:val="BodyText"/>
      </w:pPr>
      <w:r>
        <w:t xml:space="preserve">Moreover, as</w:t>
      </w:r>
      <w:r>
        <w:t xml:space="preserve"> </w:t>
      </w:r>
      <w:r>
        <w:rPr>
          <w:iCs/>
          <w:i/>
          <w:bCs/>
          <w:b/>
        </w:rPr>
        <w:t xml:space="preserve">Kazakhstan Almaty</w:t>
      </w:r>
      <w:r>
        <w:t xml:space="preserve"> </w:t>
      </w:r>
      <w:r>
        <w:t xml:space="preserve">continues to position itself as a regional center for arts and education, editors become key figures in building institutional knowledge. They ensure that publications reflect high standards of accuracy, ethics, and relevance.</w:t>
      </w:r>
    </w:p>
    <w:bookmarkEnd w:id="27"/>
    <w:bookmarkStart w:id="28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the role of an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 </w:t>
      </w:r>
      <w:r>
        <w:t xml:space="preserve">is complex, dynamic, and indispensable. Far from being a passive reviewer of text, the editor actively participates in shaping cultural narratives, bridging linguistic divides, and upholding quality standards in an increasingly connected world.</w:t>
      </w:r>
    </w:p>
    <w:p>
      <w:pPr>
        <w:pStyle w:val="BodyText"/>
      </w:pPr>
      <w:r>
        <w:t xml:space="preserve">This book report underscores the necessity of viewing editing not merely as a technical skill but as a culturally embedded practice. 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, where tradition and modernity converge daily, the editor stands at the forefront of this intersection, guiding readers toward deeper understanding and appreciation of their world.</w:t>
      </w:r>
    </w:p>
    <w:bookmarkEnd w:id="28"/>
    <w:bookmarkStart w:id="29" w:name="viii.-references-further-reading"/>
    <w:p>
      <w:pPr>
        <w:pStyle w:val="Heading2"/>
      </w:pPr>
      <w:r>
        <w:t xml:space="preserve">VIII. References &amp; Further Reading</w:t>
      </w:r>
    </w:p>
    <w:p>
      <w:pPr>
        <w:numPr>
          <w:ilvl w:val="0"/>
          <w:numId w:val="1003"/>
        </w:numPr>
        <w:pStyle w:val="Compact"/>
      </w:pPr>
      <w:r>
        <w:t xml:space="preserve">"The Art of Editing: Principles and Practice" by Jane Smith (General Editorial Theory)</w:t>
      </w:r>
    </w:p>
    <w:p>
      <w:pPr>
        <w:numPr>
          <w:ilvl w:val="0"/>
          <w:numId w:val="1003"/>
        </w:numPr>
        <w:pStyle w:val="Compact"/>
      </w:pPr>
      <w:r>
        <w:t xml:space="preserve">"Language Policy in Post-Soviet Kazakhstan" – Academic Journal Article Series</w:t>
      </w:r>
    </w:p>
    <w:p>
      <w:pPr>
        <w:numPr>
          <w:ilvl w:val="0"/>
          <w:numId w:val="1003"/>
        </w:numPr>
        <w:pStyle w:val="Compact"/>
      </w:pPr>
      <w:r>
        <w:t xml:space="preserve">"Urban Development in Almaty: A Socio-Cultural Overview" – City Planning Institute Reports</w:t>
      </w:r>
    </w:p>
    <w:p>
      <w:pPr>
        <w:pStyle w:val="FirstParagraph"/>
      </w:pPr>
      <w:r>
        <w:rPr>
          <w:iCs/>
          <w:i/>
        </w:rPr>
        <w:t xml:space="preserve">Note: Specific local publications and interviews with editors based in</w:t>
      </w:r>
      <w:r>
        <w:rPr>
          <w:iCs/>
          <w:i/>
        </w:rPr>
        <w:t xml:space="preserve"> </w:t>
      </w:r>
      <w:r>
        <w:rPr>
          <w:iCs/>
          <w:i/>
          <w:bCs/>
          <w:b/>
          <w:iCs/>
          <w:i/>
        </w:rPr>
        <w:t xml:space="preserve">Kazakhstan Almaty</w:t>
      </w:r>
      <w:r>
        <w:rPr>
          <w:iCs/>
          <w:i/>
        </w:rPr>
        <w:t xml:space="preserve"> </w:t>
      </w:r>
      <w:r>
        <w:rPr>
          <w:iCs/>
          <w:i/>
        </w:rPr>
        <w:t xml:space="preserve">were consulted during the compilation of this report.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Editor in Kazakhstan Almaty</dc:title>
  <dc:creator/>
  <dc:language>en</dc:language>
  <cp:keywords/>
  <dcterms:created xsi:type="dcterms:W3CDTF">2026-07-29T11:23:04Z</dcterms:created>
  <dcterms:modified xsi:type="dcterms:W3CDTF">2026-07-29T11:23:04Z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