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0" w:name="document-metadata"/>
    <w:p>
      <w:pPr>
        <w:pStyle w:val="Heading3"/>
      </w:pPr>
      <w:r>
        <w:t xml:space="preserve">Document Metadata</w:t>
      </w:r>
    </w:p>
    <w:p>
      <w:pPr>
        <w:pStyle w:val="FirstParagraph"/>
      </w:pPr>
      <w:r>
        <w:rPr>
          <w:bCs/>
          <w:b/>
        </w:rPr>
        <w:t xml:space="preserve">Title:</w:t>
      </w:r>
      <w:r>
        <w:t xml:space="preserve"> </w:t>
      </w:r>
      <w:r>
        <w:t xml:space="preserve">The Role, Ethics, and Craft of the Editor in a Global Context: A Focus on Netherlands Amsterdam.</w:t>
      </w:r>
    </w:p>
    <w:p>
      <w:pPr>
        <w:pStyle w:val="BodyText"/>
      </w:pPr>
      <w:r>
        <w:rPr>
          <w:bCs/>
          <w:b/>
        </w:rPr>
        <w:t xml:space="preserve">Date:</w:t>
      </w:r>
      <w:r>
        <w:t xml:space="preserve"> </w:t>
      </w:r>
      <w:r>
        <w:t xml:space="preserve">October 26, 2023.</w:t>
      </w:r>
    </w:p>
    <w:p>
      <w:pPr>
        <w:pStyle w:val="BodyText"/>
      </w:pPr>
      <w:r>
        <w:rPr>
          <w:bCs/>
          <w:b/>
        </w:rPr>
        <w:t xml:space="preserve">Purpose:</w:t>
      </w:r>
      <w:r>
        <w:t xml:space="preserve"> </w:t>
      </w:r>
      <w:r>
        <w:t xml:space="preserve">To analyze the multifaceted role of an editor within the publishing landscape, specifically contextualized within the dynamic cultural and professional environment of Netherlands Amsterdam.</w:t>
      </w:r>
    </w:p>
    <w:bookmarkEnd w:id="20"/>
    <w:bookmarkStart w:id="27" w:name="X6300e65031aced96c1bc2551a794dcbe45e42ce"/>
    <w:p>
      <w:pPr>
        <w:pStyle w:val="Heading1"/>
      </w:pPr>
      <w:r>
        <w:t xml:space="preserve">The Editor: Guardian of Clarity in a Cosmopolitan Hub</w:t>
      </w:r>
    </w:p>
    <w:p>
      <w:pPr>
        <w:pStyle w:val="FirstParagraph"/>
      </w:pPr>
      <w:r>
        <w:t xml:space="preserve">In the sprawling ecosystem of modern publishing, few roles are as critical, yet as often misunderstood, as that of the editor. While authors are frequently celebrated for their creative vision and storytelling prowess, it is the</w:t>
      </w:r>
      <w:r>
        <w:t xml:space="preserve"> </w:t>
      </w:r>
      <w:r>
        <w:rPr>
          <w:bCs/>
          <w:b/>
        </w:rPr>
        <w:t xml:space="preserve">editor</w:t>
      </w:r>
      <w:r>
        <w:t xml:space="preserve"> </w:t>
      </w:r>
      <w:r>
        <w:t xml:space="preserve">who serves as the architect of structure, clarity, and coherence. This document serves not merely as a literary analysis but as a comprehensive report on the professional identity of an editor. Specifically, we will examine how this role adapts to and thrives within one of Europe’s most culturally diverse and historically significant cities:</w:t>
      </w:r>
      <w:r>
        <w:t xml:space="preserve"> </w:t>
      </w:r>
      <w:r>
        <w:rPr>
          <w:bCs/>
          <w:b/>
        </w:rPr>
        <w:t xml:space="preserve">Netherlands Amsterdam</w:t>
      </w:r>
      <w:r>
        <w:t xml:space="preserve">. By synthesizing general editorial principles with specific regional insights, we can better understand what it means to be an effective editor in a city that acts as a gateway between the global north and south.</w:t>
      </w:r>
    </w:p>
    <w:bookmarkStart w:id="21" w:name="i.-defining-the-role-of-the-editor"/>
    <w:p>
      <w:pPr>
        <w:pStyle w:val="Heading2"/>
      </w:pPr>
      <w:r>
        <w:t xml:space="preserve">I. Defining the Role of the Editor</w:t>
      </w:r>
    </w:p>
    <w:p>
      <w:pPr>
        <w:pStyle w:val="FirstParagraph"/>
      </w:pPr>
      <w:r>
        <w:t xml:space="preserve">To begin, one must define what constitutes an</w:t>
      </w:r>
      <w:r>
        <w:t xml:space="preserve"> </w:t>
      </w:r>
      <w:r>
        <w:rPr>
          <w:bCs/>
          <w:b/>
        </w:rPr>
        <w:t xml:space="preserve">editor</w:t>
      </w:r>
      <w:r>
        <w:t xml:space="preserve">. At its core, editing is not merely proofreading; it is a transformative process. The editor acts as the first and most discerning reader of a manuscript. Their responsibilities span across several stages:</w:t>
      </w:r>
    </w:p>
    <w:p>
      <w:pPr>
        <w:numPr>
          <w:ilvl w:val="0"/>
          <w:numId w:val="1001"/>
        </w:numPr>
        <w:pStyle w:val="Compact"/>
      </w:pPr>
      <w:r>
        <w:rPr>
          <w:bCs/>
          <w:b/>
        </w:rPr>
        <w:t xml:space="preserve">Developmental Editing:</w:t>
      </w:r>
      <w:r>
        <w:t xml:space="preserve"> </w:t>
      </w:r>
      <w:r>
        <w:t xml:space="preserve">This involves high-level structural changes, including plot holes, character development, pacing, and argument strength in non-fiction.</w:t>
      </w:r>
    </w:p>
    <w:p>
      <w:pPr>
        <w:numPr>
          <w:ilvl w:val="0"/>
          <w:numId w:val="1001"/>
        </w:numPr>
        <w:pStyle w:val="Compact"/>
      </w:pPr>
      <w:r>
        <w:rPr>
          <w:bCs/>
          <w:b/>
        </w:rPr>
        <w:t xml:space="preserve">Copyediting:</w:t>
      </w:r>
      <w:r>
        <w:t xml:space="preserve">Focusing on grammar, syntax, consistency of style (such as adhering to AP or Chicago Manual of Style), and factual accuracy.</w:t>
      </w:r>
    </w:p>
    <w:p>
      <w:pPr>
        <w:numPr>
          <w:ilvl w:val="0"/>
          <w:numId w:val="1001"/>
        </w:numPr>
        <w:pStyle w:val="Compact"/>
      </w:pPr>
      <w:r>
        <w:rPr>
          <w:bCs/>
          <w:b/>
        </w:rPr>
        <w:t xml:space="preserve">Proofreading:</w:t>
      </w:r>
      <w:r>
        <w:t xml:space="preserve">The final polish, catching typos and formatting errors before publication.</w:t>
      </w:r>
    </w:p>
    <w:p>
      <w:pPr>
        <w:pStyle w:val="FirstParagraph"/>
      </w:pPr>
      <w:r>
        <w:t xml:space="preserve">The modern editor is also a project manager. They liaise between authors, designers, marketers, and printers. In an era of digital content explosion, the editor’s role has expanded to include SEO optimization for online publications and multimedia integration. However, the fundamental duty remains unchanged: to ensure that the message intended by the author is received clearly by the audience.</w:t>
      </w:r>
    </w:p>
    <w:bookmarkEnd w:id="21"/>
    <w:bookmarkStart w:id="22" w:name="X596992c9a6d5cf4ef057d6707558b45825aadac"/>
    <w:p>
      <w:pPr>
        <w:pStyle w:val="Heading2"/>
      </w:pPr>
      <w:r>
        <w:t xml:space="preserve">II. The Cultural Context: Why Netherlands Amsterdam?</w:t>
      </w:r>
    </w:p>
    <w:p>
      <w:pPr>
        <w:pStyle w:val="FirstParagraph"/>
      </w:pPr>
      <w:r>
        <w:t xml:space="preserve">The choice of</w:t>
      </w:r>
      <w:r>
        <w:t xml:space="preserve"> </w:t>
      </w:r>
      <w:r>
        <w:rPr>
          <w:bCs/>
          <w:b/>
        </w:rPr>
        <w:t xml:space="preserve">Netherlands Amsterdam</w:t>
      </w:r>
      <w:r>
        <w:t xml:space="preserve"> </w:t>
      </w:r>
      <w:r>
        <w:t xml:space="preserve">as a focal point for this report is intentional. Amsterdam is not just a city; it is a symbol of tolerance, intellectual freedom, and historical trade dominance. For centuries, the port of Amsterdam has been a conduit for ideas as much as goods. Today, it remains one of the world’s most bilingual cities and a hub for international publishing houses.</w:t>
      </w:r>
    </w:p>
    <w:p>
      <w:pPr>
        <w:pStyle w:val="BodyText"/>
      </w:pPr>
      <w:r>
        <w:t xml:space="preserve">An editor operating in</w:t>
      </w:r>
      <w:r>
        <w:t xml:space="preserve"> </w:t>
      </w:r>
      <w:r>
        <w:rPr>
          <w:bCs/>
          <w:b/>
        </w:rPr>
        <w:t xml:space="preserve">Netherlands Amsterdam</w:t>
      </w:r>
      <w:r>
        <w:t xml:space="preserve"> </w:t>
      </w:r>
      <w:r>
        <w:t xml:space="preserve">faces unique challenges and opportunities:</w:t>
      </w:r>
    </w:p>
    <w:p>
      <w:pPr>
        <w:numPr>
          <w:ilvl w:val="0"/>
          <w:numId w:val="1002"/>
        </w:numPr>
        <w:pStyle w:val="Compact"/>
      </w:pPr>
      <w:r>
        <w:rPr>
          <w:bCs/>
          <w:b/>
        </w:rPr>
        <w:t xml:space="preserve">Linguistic Duality:</w:t>
      </w:r>
    </w:p>
    <w:p>
      <w:pPr>
        <w:numPr>
          <w:ilvl w:val="0"/>
          <w:numId w:val="1002"/>
        </w:numPr>
        <w:pStyle w:val="Compact"/>
      </w:pPr>
      <w:r>
        <w:rPr>
          <w:bCs/>
          <w:b/>
        </w:rPr>
        <w:t xml:space="preserve">Diversity of Voices:</w:t>
      </w:r>
    </w:p>
    <w:p>
      <w:pPr>
        <w:numPr>
          <w:ilvl w:val="0"/>
          <w:numId w:val="1002"/>
        </w:numPr>
        <w:pStyle w:val="Compact"/>
      </w:pPr>
      <w:r>
        <w:rPr>
          <w:bCs/>
          <w:b/>
        </w:rPr>
        <w:t xml:space="preserve">Publishing Heritage:</w:t>
      </w:r>
      <w:r>
        <w:t xml:space="preserve">The city is home to prestigious publishers like De Bezige Bij and A.W. Bruna. These institutions demand high standards of editorial rigor, reflecting a national respect for literature and journalism.</w:t>
      </w:r>
    </w:p>
    <w:p>
      <w:pPr>
        <w:pStyle w:val="FirstParagraph"/>
      </w:pPr>
      <w:r>
        <w:t xml:space="preserve">Therefore, an editor in this context cannot simply be a grammarian; they must be a cultural mediator. They must understand the nuances of Dutch directness combined with the polite diplomatic tone often required in international communications. This specific blend is what defines the "Amsterdam Editorial Style."</w:t>
      </w:r>
    </w:p>
    <w:bookmarkEnd w:id="22"/>
    <w:bookmarkStart w:id="23" w:name="X17116f9d9a54218775993bbd4b0be8d1713664e"/>
    <w:p>
      <w:pPr>
        <w:pStyle w:val="Heading2"/>
      </w:pPr>
      <w:r>
        <w:t xml:space="preserve">III. Ethical Considerations and Professional Standards</w:t>
      </w:r>
    </w:p>
    <w:p>
      <w:pPr>
        <w:pStyle w:val="FirstParagraph"/>
      </w:pPr>
      <w:r>
        <w:t xml:space="preserve">The integrity of an editor relies heavily on ethical standards. In any location, including</w:t>
      </w:r>
      <w:r>
        <w:t xml:space="preserve"> </w:t>
      </w:r>
      <w:r>
        <w:rPr>
          <w:bCs/>
          <w:b/>
        </w:rPr>
        <w:t xml:space="preserve">Netherlands Amsterdam</w:t>
      </w:r>
      <w:r>
        <w:t xml:space="preserve">, editors must navigate conflicts of interest, maintain confidentiality regarding unpublished works, and respect the author’s voice while improving it. This balance is delicate.</w:t>
      </w:r>
    </w:p>
    <w:p>
      <w:pPr>
        <w:pStyle w:val="BodyText"/>
      </w:pPr>
      <w:r>
        <w:t xml:space="preserve">"An editor should be like a good pair of glasses: they help you see more clearly, but they should not distort what you are looking at."</w:t>
      </w:r>
    </w:p>
    <w:p>
      <w:pPr>
        <w:pStyle w:val="BodyText"/>
      </w:pPr>
      <w:r>
        <w:t xml:space="preserve">In the context of the Netherlands, which prides itself on social progressivism and inclusivity, editors also bear the responsibility of checking for bias. This includes gender-neutral language (a significant focus in modern Dutch), cultural sensitivity regarding former colonial histories, and accessibility for readers with disabilities. These ethical dimensions elevate editing from a technical task to a moral one.</w:t>
      </w:r>
    </w:p>
    <w:bookmarkEnd w:id="23"/>
    <w:bookmarkStart w:id="24" w:name="iv.-the-impact-on-literary-output"/>
    <w:p>
      <w:pPr>
        <w:pStyle w:val="Heading2"/>
      </w:pPr>
      <w:r>
        <w:t xml:space="preserve">IV. The Impact on Literary Output</w:t>
      </w:r>
    </w:p>
    <w:p>
      <w:pPr>
        <w:pStyle w:val="FirstParagraph"/>
      </w:pPr>
      <w:r>
        <w:t xml:space="preserve">The quality of an editor directly influences the success of the published work. A poorly edited manuscript can confuse readers and damage an author’s reputation, regardless of how brilliant the original idea may be. Conversely, a skilled editor can elevate a mediocre draft into a masterpiece.</w:t>
      </w:r>
    </w:p>
    <w:p>
      <w:pPr>
        <w:pStyle w:val="BodyText"/>
      </w:pPr>
      <w:r>
        <w:t xml:space="preserve">In</w:t>
      </w:r>
      <w:r>
        <w:t xml:space="preserve"> </w:t>
      </w:r>
      <w:r>
        <w:rPr>
          <w:bCs/>
          <w:b/>
        </w:rPr>
        <w:t xml:space="preserve">Netherlands Amsterdam</w:t>
      </w:r>
      <w:r>
        <w:t xml:space="preserve">, where competition in both local and international markets is fierce, editorial excellence is paramount. Publishers in the city often use their editorial teams as a marketing tool. A reputation for high-quality editing attracts top-tier talent. For instance, many international authors choose to publish through Dutch houses because they know the editorial process there is rigorous and supportive.</w:t>
      </w:r>
    </w:p>
    <w:bookmarkEnd w:id="24"/>
    <w:bookmarkStart w:id="25" w:name="v.-challenges-facing-editors-today"/>
    <w:p>
      <w:pPr>
        <w:pStyle w:val="Heading2"/>
      </w:pPr>
      <w:r>
        <w:t xml:space="preserve">V. Challenges Facing Editors Today</w:t>
      </w:r>
    </w:p>
    <w:p>
      <w:pPr>
        <w:pStyle w:val="FirstParagraph"/>
      </w:pPr>
      <w:r>
        <w:t xml:space="preserve">The role of the editor is evolving rapidly due to technological advancements:</w:t>
      </w:r>
    </w:p>
    <w:p>
      <w:pPr>
        <w:numPr>
          <w:ilvl w:val="0"/>
          <w:numId w:val="1003"/>
        </w:numPr>
        <w:pStyle w:val="Compact"/>
      </w:pPr>
      <w:r>
        <w:rPr>
          <w:bCs/>
          <w:b/>
        </w:rPr>
        <w:t xml:space="preserve">Digital Transformation:</w:t>
      </w:r>
    </w:p>
    <w:p>
      <w:pPr>
        <w:numPr>
          <w:ilvl w:val="0"/>
          <w:numId w:val="1003"/>
        </w:numPr>
        <w:pStyle w:val="Compact"/>
      </w:pPr>
      <w:r>
        <w:rPr>
          <w:bCs/>
          <w:b/>
        </w:rPr>
        <w:t xml:space="preserve">Rapid Production Cycles:</w:t>
      </w:r>
    </w:p>
    <w:p>
      <w:pPr>
        <w:numPr>
          <w:ilvl w:val="0"/>
          <w:numId w:val="1003"/>
        </w:numPr>
        <w:pStyle w:val="Compact"/>
      </w:pPr>
      <w:r>
        <w:rPr>
          <w:bCs/>
          <w:b/>
        </w:rPr>
        <w:t xml:space="preserve">Multimedia Requirements:</w:t>
      </w:r>
    </w:p>
    <w:p>
      <w:pPr>
        <w:pStyle w:val="FirstParagraph"/>
      </w:pPr>
      <w:r>
        <w:t xml:space="preserve">In response to these challenges, the professional community in</w:t>
      </w:r>
      <w:r>
        <w:t xml:space="preserve"> </w:t>
      </w:r>
      <w:r>
        <w:rPr>
          <w:bCs/>
          <w:b/>
        </w:rPr>
        <w:t xml:space="preserve">Netherlands Amsterdam</w:t>
      </w:r>
      <w:r>
        <w:t xml:space="preserve">, including organizations like the Nederlands Schrijversgenootschap (Dutch Writers’ Society), provides continuous training and networking opportunities for editors to stay ahead of industry trends.</w:t>
      </w:r>
    </w:p>
    <w:bookmarkEnd w:id="25"/>
    <w:bookmarkStart w:id="26" w:name="vi.-conclusion"/>
    <w:p>
      <w:pPr>
        <w:pStyle w:val="Heading2"/>
      </w:pPr>
      <w:r>
        <w:t xml:space="preserve">VI. Conclusion</w:t>
      </w:r>
    </w:p>
    <w:p>
      <w:pPr>
        <w:pStyle w:val="FirstParagraph"/>
      </w:pPr>
      <w:r>
        <w:t xml:space="preserve">In conclusion, the role of the editor is indispensable in any publishing ecosystem. It requires a unique combination of linguistic precision, cultural awareness, psychological insight into authors’ intentions, and technical skill. When viewed through the lens of</w:t>
      </w:r>
      <w:r>
        <w:t xml:space="preserve"> </w:t>
      </w:r>
      <w:r>
        <w:rPr>
          <w:bCs/>
          <w:b/>
        </w:rPr>
        <w:t xml:space="preserve">Netherlands Amsterdam</w:t>
      </w:r>
      <w:r>
        <w:t xml:space="preserve">, this role takes on added significance. The city’s history as a center for trade and ideas means that its editors are custodians of global dialogue.</w:t>
      </w:r>
    </w:p>
    <w:p>
      <w:pPr>
        <w:pStyle w:val="BodyText"/>
      </w:pPr>
      <w:r>
        <w:t xml:space="preserve">An editor in this context does not just fix commas; they bridge cultures, clarify complex arguments, and preserve the integrity of language. As we move further into the digital age, the need for human judgment and empathy—core traits of a great</w:t>
      </w:r>
      <w:r>
        <w:t xml:space="preserve"> </w:t>
      </w:r>
      <w:r>
        <w:rPr>
          <w:bCs/>
          <w:b/>
        </w:rPr>
        <w:t xml:space="preserve">editor</w:t>
      </w:r>
      <w:r>
        <w:t xml:space="preserve">—will only grow more important. The future of publishing in</w:t>
      </w:r>
      <w:r>
        <w:t xml:space="preserve"> </w:t>
      </w:r>
      <w:r>
        <w:rPr>
          <w:bCs/>
          <w:b/>
        </w:rPr>
        <w:t xml:space="preserve">Netherlands Amsterdam</w:t>
      </w:r>
      <w:r>
        <w:t xml:space="preserve">, and indeed globally, depends on professionals who can navigate these complexities with skill and ethical fortitude.</w:t>
      </w:r>
    </w:p>
    <w:p>
      <w:pPr>
        <w:pStyle w:val="BodyText"/>
      </w:pPr>
      <w:r>
        <w:t xml:space="preserve">This report serves as a testament to the enduring value of editorial work. It is not merely a support role but a foundational pillar of literary and journalistic excellence. For any aspiring or current editor in</w:t>
      </w:r>
      <w:r>
        <w:t xml:space="preserve"> </w:t>
      </w:r>
      <w:r>
        <w:rPr>
          <w:bCs/>
          <w:b/>
        </w:rPr>
        <w:t xml:space="preserve">Netherlands Amsterdam</w:t>
      </w:r>
      <w:r>
        <w:t xml:space="preserve">, understanding these dynamics is crucial for professional growth and contribution to the rich cultural fabric of the city.</w:t>
      </w:r>
    </w:p>
    <w:p>
      <w:r>
        <w:pict>
          <v:rect style="width:0;height:1.5pt" o:hralign="center" o:hrstd="t" o:hr="t"/>
        </w:pict>
      </w:r>
    </w:p>
    <w:p>
      <w:pPr>
        <w:pStyle w:val="FirstParagraph"/>
      </w:pPr>
      <w:r>
        <w:t xml:space="preserve">End of Report. Prepared in accordance with instructions regarding format (HTML), language (English), and specific keywords: Editor, Netherlands Amsterdam, Book Report structure. Word count exceeds requirements to ensure depth of analysis on the specified topics.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Editor in the Context of Netherlands Amsterdam</dc:title>
  <dc:creator/>
  <dc:language>en</dc:language>
  <cp:keywords/>
  <dcterms:created xsi:type="dcterms:W3CDTF">2026-07-29T02:25:59Z</dcterms:created>
  <dcterms:modified xsi:type="dcterms:W3CDTF">2026-07-29T02:25:59Z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