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Russia</w:t>
      </w:r>
      <w:r>
        <w:t xml:space="preserve"> </w:t>
      </w:r>
      <w:r>
        <w:t xml:space="preserve">Moscow</w:t>
      </w:r>
    </w:p>
    <w:bookmarkStart w:id="30" w:name="Xe1fcbb3b9c3fcfa07f5fa5a15fbfd547b60265a"/>
    <w:p>
      <w:pPr>
        <w:pStyle w:val="Heading1"/>
      </w:pPr>
      <w:r>
        <w:t xml:space="preserve">The Guardian of the Word: A Book Report on the Role of the Editor in Russia Moscow</w:t>
      </w:r>
    </w:p>
    <w:p>
      <w:pPr>
        <w:pStyle w:val="FirstParagraph"/>
      </w:pPr>
      <w:r>
        <w:t xml:space="preserve">Analyzing Cultural Stewardship, Political Nuance, and Professional Integrity in a Historic Metropolis</w:t>
      </w:r>
    </w:p>
    <w:p>
      <w:pPr>
        <w:pStyle w:val="BodyText"/>
      </w:pPr>
      <w:r>
        <w:rPr>
          <w:bCs/>
          <w:b/>
        </w:rPr>
        <w:t xml:space="preserve">Date:</w:t>
      </w:r>
      <w:r>
        <w:t xml:space="preserve"> </w:t>
      </w:r>
      <w:r>
        <w:t xml:space="preserve">October 26, 2023</w:t>
      </w:r>
      <w:r>
        <w:br/>
      </w:r>
      <w:r>
        <w:rPr>
          <w:bCs/>
          <w:b/>
        </w:rPr>
        <w:t xml:space="preserve">Subject:</w:t>
      </w:r>
      <w:r>
        <w:t xml:space="preserve">The Evolution and Ethical Weight of the Editor in Russia Moscow</w:t>
      </w:r>
      <w:r>
        <w:br/>
      </w:r>
      <w:r>
        <w:rPr>
          <w:bCs/>
          <w:b/>
        </w:rPr>
        <w:t xml:space="preserve">Type:</w:t>
      </w:r>
      <w:r>
        <w:t xml:space="preserve">A comprehensive Book Report and Cultural Analysis</w:t>
      </w:r>
    </w:p>
    <w:bookmarkStart w:id="20" w:name="Xb23478a69ab2a90db4810651bf87929982ef71b"/>
    <w:p>
      <w:pPr>
        <w:pStyle w:val="Heading2"/>
      </w:pPr>
      <w:r>
        <w:t xml:space="preserve">I. Introduction: The Weight of the Pen in a Global Capital</w:t>
      </w:r>
    </w:p>
    <w:p>
      <w:pPr>
        <w:pStyle w:val="FirstParagraph"/>
      </w:pPr>
      <w:r>
        <w:t xml:space="preserve">To understand the role of an editor in today's world is to understand a complex interplay between art, commerce, politics, and ethics. However, this dynamic shifts dramatically when applied specifically to the context of</w:t>
      </w:r>
      <w:r>
        <w:t xml:space="preserve"> </w:t>
      </w:r>
      <w:r>
        <w:rPr>
          <w:bCs/>
          <w:b/>
        </w:rPr>
        <w:t xml:space="preserve">Russia Moscow</w:t>
      </w:r>
      <w:r>
        <w:t xml:space="preserve">. This report serves as a comprehensive examination of how the profession of editing functions within one of the most historically dense and politically significant cities on Earth.</w:t>
      </w:r>
      <w:r>
        <w:t xml:space="preserve"> </w:t>
      </w:r>
      <w:r>
        <w:rPr>
          <w:bCs/>
          <w:b/>
        </w:rPr>
        <w:t xml:space="preserve">Moscow</w:t>
      </w:r>
      <w:r>
        <w:t xml:space="preserve"> </w:t>
      </w:r>
      <w:r>
        <w:t xml:space="preserve">is not merely a backdrop; it is an active participant in every word published. Its history, ranging from the Imperial era to the Soviet Union and into modern federal Russia, imposes unique constraints and expectations on those who hold editorial power.</w:t>
      </w:r>
      <w:r>
        <w:t xml:space="preserve"> </w:t>
      </w:r>
      <w:r>
        <w:t xml:space="preserve">This book report explores the multifaceted nature of being an</w:t>
      </w:r>
      <w:r>
        <w:t xml:space="preserve"> </w:t>
      </w:r>
      <w:r>
        <w:rPr>
          <w:bCs/>
          <w:b/>
        </w:rPr>
        <w:t xml:space="preserve">Editor</w:t>
      </w:r>
      <w:r>
        <w:t xml:space="preserve">, arguing that in</w:t>
      </w:r>
      <w:r>
        <w:t xml:space="preserve"> </w:t>
      </w:r>
      <w:r>
        <w:rPr>
          <w:bCs/>
          <w:b/>
        </w:rPr>
        <w:t xml:space="preserve">Russia Moscow</w:t>
      </w:r>
      <w:r>
        <w:t xml:space="preserve">, this role transcends mere proofreading or copy-editing. It becomes a position of cultural stewardship, where the editor acts as a gatekeeper of historical truth, a navigator through legal minefields, and occasionally, a subtle preserver of artistic freedom amidst fluctuating political climates.</w:t>
      </w:r>
    </w:p>
    <w:bookmarkEnd w:id="20"/>
    <w:bookmarkStart w:id="21" w:name="Xf6097ac1c6c37a2da40ef5c81c6ad4a64f2bc04"/>
    <w:p>
      <w:pPr>
        <w:pStyle w:val="Heading2"/>
      </w:pPr>
      <w:r>
        <w:t xml:space="preserve">II. The Historical Context: From Censorship to Editorial Discretion</w:t>
      </w:r>
    </w:p>
    <w:p>
      <w:pPr>
        <w:pStyle w:val="FirstParagraph"/>
      </w:pPr>
      <w:r>
        <w:t xml:space="preserve">To appreciate the modern</w:t>
      </w:r>
      <w:r>
        <w:t xml:space="preserve"> </w:t>
      </w:r>
      <w:r>
        <w:rPr>
          <w:bCs/>
          <w:b/>
        </w:rPr>
        <w:t xml:space="preserve">Editor</w:t>
      </w:r>
      <w:r>
        <w:t xml:space="preserve">, one must first understand the historical shadow that looms over publishing in</w:t>
      </w:r>
      <w:r>
        <w:t xml:space="preserve"> </w:t>
      </w:r>
      <w:r>
        <w:rPr>
          <w:bCs/>
          <w:b/>
        </w:rPr>
        <w:t xml:space="preserve">Russia Moscow</w:t>
      </w:r>
      <w:r>
        <w:t xml:space="preserve">. For centuries, and particularly during the Soviet era, editing was synonymous with censorship. The state apparatus dictated what could be printed, often requiring editors to alter texts not for grammatical accuracy or stylistic flow, but for ideological compliance.</w:t>
      </w:r>
      <w:r>
        <w:t xml:space="preserve"> </w:t>
      </w:r>
      <w:r>
        <w:t xml:space="preserve">In contemporary</w:t>
      </w:r>
      <w:r>
        <w:t xml:space="preserve"> </w:t>
      </w:r>
      <w:r>
        <w:rPr>
          <w:bCs/>
          <w:b/>
        </w:rPr>
        <w:t xml:space="preserve">Moscow</w:t>
      </w:r>
      <w:r>
        <w:t xml:space="preserve">, while explicit state censorship of literature has decreased compared to the USSR days, the legacy remains. Editors in today's</w:t>
      </w:r>
      <w:r>
        <w:t xml:space="preserve"> </w:t>
      </w:r>
      <w:r>
        <w:rPr>
          <w:bCs/>
          <w:b/>
        </w:rPr>
        <w:t xml:space="preserve">Russia Moscow</w:t>
      </w:r>
      <w:r>
        <w:t xml:space="preserve"> </w:t>
      </w:r>
      <w:r>
        <w:t xml:space="preserve">operate with a heightened awareness of their responsibility. They are tasked with distinguishing between legitimate legal restrictions regarding hate speech, national security, and historical revisionism versus artistic integrity. This report highlights how modern editors in this region must possess not only linguistic expertise but also a deep understanding of Russian law and social norms. The</w:t>
      </w:r>
      <w:r>
        <w:t xml:space="preserve"> </w:t>
      </w:r>
      <w:r>
        <w:rPr>
          <w:bCs/>
          <w:b/>
        </w:rPr>
        <w:t xml:space="preserve">Editor</w:t>
      </w:r>
      <w:r>
        <w:t xml:space="preserve"> </w:t>
      </w:r>
      <w:r>
        <w:t xml:space="preserve">is no longer just a servant of the author or the publisher; they are a mediator between creative expression and societal responsibility in one of the world's most scrutinized capitals.</w:t>
      </w:r>
    </w:p>
    <w:bookmarkEnd w:id="21"/>
    <w:bookmarkStart w:id="25" w:name="iii.-the-modern-editor-a-triad-of-skills"/>
    <w:p>
      <w:pPr>
        <w:pStyle w:val="Heading2"/>
      </w:pPr>
      <w:r>
        <w:t xml:space="preserve">III. The Modern Editor: A Triad of Skills</w:t>
      </w:r>
    </w:p>
    <w:p>
      <w:pPr>
        <w:pStyle w:val="FirstParagraph"/>
      </w:pPr>
      <w:r>
        <w:t xml:space="preserve">The contemporary</w:t>
      </w:r>
      <w:r>
        <w:t xml:space="preserve"> </w:t>
      </w:r>
      <w:r>
        <w:rPr>
          <w:bCs/>
          <w:b/>
        </w:rPr>
        <w:t xml:space="preserve">Editor</w:t>
      </w:r>
      <w:r>
        <w:t xml:space="preserve"> </w:t>
      </w:r>
      <w:r>
        <w:t xml:space="preserve">in</w:t>
      </w:r>
      <w:r>
        <w:t xml:space="preserve"> </w:t>
      </w:r>
      <w:r>
        <w:rPr>
          <w:bCs/>
          <w:b/>
        </w:rPr>
        <w:t xml:space="preserve">Russia Moscow</w:t>
      </w:r>
      <w:r>
        <w:t xml:space="preserve">] requires a triad of specialized skills that go beyond standard editorial training found in Western universities.</w:t>
      </w:r>
    </w:p>
    <w:bookmarkStart w:id="22" w:name="X59f2704f3a218c2c492610462aee6983714d0d1"/>
    <w:p>
      <w:pPr>
        <w:pStyle w:val="Heading3"/>
      </w:pPr>
      <w:r>
        <w:t xml:space="preserve">A. Linguistic Precision and Stylistic Mastery</w:t>
      </w:r>
    </w:p>
    <w:p>
      <w:pPr>
        <w:pStyle w:val="FirstParagraph"/>
      </w:pPr>
      <w:r>
        <w:t xml:space="preserve">The Russian language is renowned for its complexity, nuance, and emotional depth. An</w:t>
      </w:r>
      <w:r>
        <w:t xml:space="preserve"> </w:t>
      </w:r>
      <w:r>
        <w:rPr>
          <w:bCs/>
          <w:b/>
        </w:rPr>
        <w:t xml:space="preserve">Editor</w:t>
      </w:r>
      <w:r>
        <w:t xml:space="preserve"> </w:t>
      </w:r>
      <w:r>
        <w:t xml:space="preserve">working in this context must have an impeccable grasp of syntax, tone, and register. In</w:t>
      </w:r>
      <w:r>
        <w:t xml:space="preserve"> </w:t>
      </w:r>
      <w:r>
        <w:rPr>
          <w:bCs/>
          <w:b/>
        </w:rPr>
        <w:t xml:space="preserve">Moscow</w:t>
      </w:r>
      <w:r>
        <w:t xml:space="preserve">, where literature holds a revered place in the national psyche—from Pushkin to Tolstoy to contemporary voices—the standard for linguistic beauty is exceptionally high. The editor ensures that the text resonates with native readers while maintaining clarity for international audiences who may translate these works. This section of our analysis emphasizes that technical proficiency is the baseline requirement, not the entirety of the job.</w:t>
      </w:r>
    </w:p>
    <w:bookmarkEnd w:id="22"/>
    <w:bookmarkStart w:id="23" w:name="X509e90cfdf7e8ac469bbb017b402deb05d5ee08"/>
    <w:p>
      <w:pPr>
        <w:pStyle w:val="Heading3"/>
      </w:pPr>
      <w:r>
        <w:t xml:space="preserve">B. Cultural Intelligence and Social Awareness</w:t>
      </w:r>
    </w:p>
    <w:p>
      <w:pPr>
        <w:pStyle w:val="FirstParagraph"/>
      </w:pPr>
      <w:r>
        <w:t xml:space="preserve">Moscow is a melting pot of tradition and modernity, old money and new tech startups. An</w:t>
      </w:r>
      <w:r>
        <w:t xml:space="preserve"> </w:t>
      </w:r>
      <w:r>
        <w:rPr>
          <w:bCs/>
          <w:b/>
        </w:rPr>
        <w:t xml:space="preserve">Editor</w:t>
      </w:r>
      <w:r>
        <w:t xml:space="preserve">] must understand these social undercurrents. What might be acceptable in a casual blog post could be offensive in a formal literary journal or a business publication based in</w:t>
      </w:r>
      <w:r>
        <w:t xml:space="preserve"> </w:t>
      </w:r>
      <w:r>
        <w:rPr>
          <w:bCs/>
          <w:b/>
        </w:rPr>
        <w:t xml:space="preserve">Moscow</w:t>
      </w:r>
      <w:r>
        <w:t xml:space="preserve">. The editor acts as the cultural compass, ensuring that references, idioms, and contextual nuances are appropriate for the target demographic within this specific geographic and social sphere.</w:t>
      </w:r>
    </w:p>
    <w:bookmarkEnd w:id="23"/>
    <w:bookmarkStart w:id="24" w:name="Xf032fdedc72bee9265f9bcd573f159e8e3c4a12"/>
    <w:p>
      <w:pPr>
        <w:pStyle w:val="Heading3"/>
      </w:pPr>
      <w:r>
        <w:t xml:space="preserve">C. Navigating Legal and Ethical Boundaries</w:t>
      </w:r>
    </w:p>
    <w:p>
      <w:pPr>
        <w:pStyle w:val="FirstParagraph"/>
      </w:pPr>
      <w:r>
        <w:t xml:space="preserve">Perhaps the most critical aspect discussed in this report is the ethical navigation required by editors in</w:t>
      </w:r>
      <w:r>
        <w:t xml:space="preserve"> </w:t>
      </w:r>
      <w:r>
        <w:rPr>
          <w:bCs/>
          <w:b/>
        </w:rPr>
        <w:t xml:space="preserve">Russia Moscow</w:t>
      </w:r>
      <w:r>
        <w:t xml:space="preserve">. Editors must be vigilant against defamation, copyright infringement, and violations of local media laws. This requires a proactive approach to content review. Unlike editors in some liberal democracies where "free speech" absolutism might guide decisions, the editor in</w:t>
      </w:r>
      <w:r>
        <w:t xml:space="preserve"> </w:t>
      </w:r>
      <w:r>
        <w:rPr>
          <w:bCs/>
          <w:b/>
        </w:rPr>
        <w:t xml:space="preserve">Moscow</w:t>
      </w:r>
      <w:r>
        <w:t xml:space="preserve"> </w:t>
      </w:r>
      <w:r>
        <w:t xml:space="preserve">often engages in pre-emptive self-regulation to protect both the author and the publishing house from legal repercussions. This does not necessarily mean suppression, but rather careful phrasing and rigorous fact-checking.</w:t>
      </w:r>
    </w:p>
    <w:bookmarkEnd w:id="24"/>
    <w:bookmarkEnd w:id="25"/>
    <w:bookmarkStart w:id="26" w:name="Xd523697c1829b90eb9fc073362a613250d3f4b1"/>
    <w:p>
      <w:pPr>
        <w:pStyle w:val="Heading2"/>
      </w:pPr>
      <w:r>
        <w:t xml:space="preserve">IV. The Digital Shift: Editors in the Age of Social Media</w:t>
      </w:r>
    </w:p>
    <w:p>
      <w:pPr>
        <w:pStyle w:val="FirstParagraph"/>
      </w:pPr>
      <w:r>
        <w:t xml:space="preserve">The landscape of publishing in</w:t>
      </w:r>
      <w:r>
        <w:t xml:space="preserve"> </w:t>
      </w:r>
      <w:r>
        <w:rPr>
          <w:bCs/>
          <w:b/>
        </w:rPr>
        <w:t xml:space="preserve">Russia Moscow</w:t>
      </w:r>
      <w:r>
        <w:t xml:space="preserve">] has been radically transformed by digital media. Traditional print editors now often double as digital content strategists, social media managers, and SEO specialists. This report notes that the modern</w:t>
      </w:r>
      <w:r>
        <w:t xml:space="preserve"> </w:t>
      </w:r>
      <w:r>
        <w:rPr>
          <w:bCs/>
          <w:b/>
        </w:rPr>
        <w:t xml:space="preserve">Editor</w:t>
      </w:r>
      <w:r>
        <w:t xml:space="preserve">] in this region is a hybrid professional. They must understand how algorithms work on platforms popular in Russia (such as VKontakte or Telegram) while maintaining journalistic integrity.</w:t>
      </w:r>
      <w:r>
        <w:t xml:space="preserve"> </w:t>
      </w:r>
      <w:r>
        <w:t xml:space="preserve">The speed of digital news cycles places immense pressure on editors in</w:t>
      </w:r>
      <w:r>
        <w:t xml:space="preserve"> </w:t>
      </w:r>
      <w:r>
        <w:rPr>
          <w:bCs/>
          <w:b/>
        </w:rPr>
        <w:t xml:space="preserve">Moscow</w:t>
      </w:r>
      <w:r>
        <w:t xml:space="preserve">. Verification becomes harder, and the temptation to publish unverified information increases. This section of the report argues for a renewed emphasis on "slow journalism" principles within editing workflows, even in fast-paced environments. The editor remains the final line of defense against misinformation, a role that is particularly vital in an era of political polarization.</w:t>
      </w:r>
    </w:p>
    <w:bookmarkEnd w:id="26"/>
    <w:bookmarkStart w:id="27" w:name="v.-case-studies-voices-from-the-field"/>
    <w:p>
      <w:pPr>
        <w:pStyle w:val="Heading2"/>
      </w:pPr>
      <w:r>
        <w:t xml:space="preserve">V. Case Studies: Voices from the Field</w:t>
      </w:r>
    </w:p>
    <w:p>
      <w:pPr>
        <w:pStyle w:val="FirstParagraph"/>
      </w:pPr>
      <w:r>
        <w:t xml:space="preserve">To ground this report in reality, we examine anonymized case studies from editorial professionals based in</w:t>
      </w:r>
      <w:r>
        <w:t xml:space="preserve"> </w:t>
      </w:r>
      <w:r>
        <w:rPr>
          <w:bCs/>
          <w:b/>
        </w:rPr>
        <w:t xml:space="preserve">Moscow</w:t>
      </w:r>
      <w:r>
        <w:t xml:space="preserve">. One case involves a literary editor navigating the publication of a controversial contemporary novel. The editor had to balance the author's right to free expression with public sensibilities and legal risks, ultimately finding a middle path through contextual annotations and careful marketing. Another case highlights an academic editor working on historical texts, where precise terminology was crucial to avoid accusations of historical falsification. These examples illustrate that the</w:t>
      </w:r>
      <w:r>
        <w:t xml:space="preserve"> </w:t>
      </w:r>
      <w:r>
        <w:rPr>
          <w:bCs/>
          <w:b/>
        </w:rPr>
        <w:t xml:space="preserve">Editor</w:t>
      </w:r>
      <w:r>
        <w:t xml:space="preserve">] is a problem-solver as much as a text-polisher.</w:t>
      </w:r>
    </w:p>
    <w:bookmarkEnd w:id="27"/>
    <w:bookmarkStart w:id="29" w:name="X257af8da50e020b5181353adf82c33e3b63a5b6"/>
    <w:p>
      <w:pPr>
        <w:pStyle w:val="Heading2"/>
      </w:pPr>
      <w:r>
        <w:t xml:space="preserve">VI. Conclusion: The Enduring Relevance of the Editor</w:t>
      </w:r>
    </w:p>
    <w:p>
      <w:pPr>
        <w:pStyle w:val="FirstParagraph"/>
      </w:pPr>
      <w:r>
        <w:t xml:space="preserve">In conclusion, this book report affirms that the role of the</w:t>
      </w:r>
      <w:r>
        <w:t xml:space="preserve"> </w:t>
      </w:r>
      <w:r>
        <w:rPr>
          <w:bCs/>
          <w:b/>
        </w:rPr>
        <w:t xml:space="preserve">Editor</w:t>
      </w:r>
      <w:r>
        <w:t xml:space="preserve">] in</w:t>
      </w:r>
      <w:r>
        <w:t xml:space="preserve"> </w:t>
      </w:r>
      <w:r>
        <w:rPr>
          <w:bCs/>
          <w:b/>
        </w:rPr>
        <w:t xml:space="preserve">Russia Moscow</w:t>
      </w:r>
      <w:r>
        <w:t xml:space="preserve">] is more critical than ever. It is a role defined by tension and balance—between tradition and modernity, between freedom and responsibility, between art and commerce. The editor in this city must be culturally astute, legally knowledgeable, linguistically superior, ethically grounded.</w:t>
      </w:r>
    </w:p>
    <w:bookmarkStart w:id="28" w:name="final-thoughts"/>
    <w:p>
      <w:pPr>
        <w:pStyle w:val="Heading3"/>
      </w:pPr>
      <w:r>
        <w:t xml:space="preserve">Final Thoughts</w:t>
      </w:r>
    </w:p>
    <w:p>
      <w:pPr>
        <w:pStyle w:val="FirstParagraph"/>
      </w:pPr>
      <w:r>
        <w:t xml:space="preserve">The future of publishing in Russia depends heavily on the professionalism of its editors. As digital platforms continue to evolve and geopolitical dynamics shift, the need for trusted curators of information grows. The editor in Moscow is not just a behind-the-scenes worker; they are a key figure in shaping the intellectual and cultural landscape of one of the world's most important cities. We recommend that aspiring editors looking to work in this region invest heavily not only in language skills but also in legal literacy, cultural history, and ethical frameworks.</w:t>
      </w:r>
    </w:p>
    <w:bookmarkEnd w:id="28"/>
    <w:p>
      <w:pPr>
        <w:pStyle w:val="BodyText"/>
      </w:pPr>
      <w:r>
        <w:rPr>
          <w:iCs/>
          <w:i/>
        </w:rPr>
        <w:t xml:space="preserve">This document has been prepared to highlight the unique challenges and opportunities faced by editors operating within the specific socio-political context of Russia Moscow. It serves as a foundational text for understanding the broader implications of editorial work in high-stakes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Responsibility of the Editor in Russia Moscow</dc:title>
  <dc:creator/>
  <dc:language>en</dc:language>
  <cp:keywords/>
  <dcterms:created xsi:type="dcterms:W3CDTF">2026-07-29T16:00:10Z</dcterms:created>
  <dcterms:modified xsi:type="dcterms:W3CDTF">2026-07-29T16:00:10Z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