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9051e7293ebefffe4b3f0ef65518337d031a4a6"/>
    <w:p>
      <w:pPr>
        <w:pStyle w:val="Heading1"/>
      </w:pPr>
      <w:r>
        <w:t xml:space="preserve">The Evolution of the Editor in Sri Lanka Colombo:A Critical Book Report</w:t>
      </w:r>
    </w:p>
    <w:p>
      <w:pPr>
        <w:pStyle w:val="FirstParagraph"/>
      </w:pPr>
      <w:r>
        <w:rPr>
          <w:iCs/>
          <w:i/>
          <w:bCs/>
          <w:b/>
        </w:rPr>
        <w:t xml:space="preserve">Title of Study:</w:t>
      </w:r>
      <w:r>
        <w:t xml:space="preserve"> </w:t>
      </w:r>
      <w:r>
        <w:t xml:space="preserve">"Gatekeepers of Truth: The Modern Role of the Editor in Urban South Asian Media"</w:t>
      </w:r>
    </w:p>
    <w:p>
      <w:pPr>
        <w:pStyle w:val="BodyText"/>
      </w:pPr>
      <w:r>
        <w:rPr>
          <w:iCs/>
          <w:i/>
          <w:bCs/>
          <w:b/>
        </w:rPr>
        <w:t xml:space="preserve">Focusing Area:</w:t>
      </w:r>
      <w:r>
        <w:t xml:space="preserve"> </w:t>
      </w:r>
      <w:r>
        <w:t xml:space="preserve">Sri Lanka Colombo</w:t>
      </w:r>
    </w:p>
    <w:p>
      <w:pPr>
        <w:pStyle w:val="BodyText"/>
      </w:pPr>
      <w:r>
        <w:rPr>
          <w:iCs/>
          <w:i/>
          <w:bCs/>
          <w:b/>
        </w:rPr>
        <w:t xml:space="preserve">Date Report Generated:</w:t>
      </w:r>
      <w:r>
        <w:t xml:space="preserve"> </w:t>
      </w:r>
      <w:r>
        <w:t xml:space="preserve">May 24, 2024</w:t>
      </w:r>
    </w:p>
    <w:bookmarkStart w:id="20" w:name="X647fb84a7f93aff725b8b9632db95c8a8b422ea"/>
    <w:p>
      <w:pPr>
        <w:pStyle w:val="Heading2"/>
      </w:pPr>
      <w:r>
        <w:t xml:space="preserve">I. Introduction: The Editorial Landscape in Sri Lanka Colombo</w:t>
      </w:r>
    </w:p>
    <w:p>
      <w:pPr>
        <w:pStyle w:val="FirstParagraph"/>
      </w:pPr>
      <w:r>
        <w:t xml:space="preserve">The contemporary media landscape of Sri Lanka is undergoing a profound transformation, and at the heart of this shift lies the role of the editor. This book report analyzes key literature regarding journalistic standards, editorial ethics, and digital transformation within the specific context of</w:t>
      </w:r>
      <w:r>
        <w:t xml:space="preserve"> </w:t>
      </w:r>
      <w:r>
        <w:t xml:space="preserve">Sri Lanka Colombo</w:t>
      </w:r>
      <w:r>
        <w:t xml:space="preserve">. As Colombo emerges as a regional hub for news dissemination in South Asia, understanding what it means to be an</w:t>
      </w:r>
      <w:r>
        <w:t xml:space="preserve"> </w:t>
      </w:r>
      <w:r>
        <w:t xml:space="preserve">editor</w:t>
      </w:r>
      <w:r>
        <w:t xml:space="preserve"> </w:t>
      </w:r>
      <w:r>
        <w:t xml:space="preserve">today is not merely an academic exercise but a societal imperative. The literature reviewed here suggests that the traditional definition of an editor—as solely a proofreader or content filter—is obsolete. Instead, modern editors in Colombo are expected to be multi-faceted leaders who navigate complex political pressures, technological disruptions, and ethical dilemmas simultaneously.</w:t>
      </w:r>
    </w:p>
    <w:p>
      <w:pPr>
        <w:pStyle w:val="BodyText"/>
      </w:pPr>
      <w:r>
        <w:t xml:space="preserve">The primary focus of this report is to dissect how the concept of the</w:t>
      </w:r>
      <w:r>
        <w:t xml:space="preserve"> </w:t>
      </w:r>
      <w:r>
        <w:t xml:space="preserve">editor</w:t>
      </w:r>
      <w:r>
        <w:t xml:space="preserve"> </w:t>
      </w:r>
      <w:r>
        <w:t xml:space="preserve">has evolved within the bustling metropolis of</w:t>
      </w:r>
      <w:r>
        <w:t xml:space="preserve"> </w:t>
      </w:r>
      <w:r>
        <w:t xml:space="preserve">Sri Lanka Colombo</w:t>
      </w:r>
      <w:r>
        <w:t xml:space="preserve">. By examining case studies from leading newspapers, television networks, and digital-native news platforms in Colombo, we can understand the unique challenges faced by media professionals in this region. The interplay between state regulation and press freedom adds another layer of complexity to the editorial workflow, making the</w:t>
      </w:r>
      <w:r>
        <w:t xml:space="preserve"> </w:t>
      </w:r>
      <w:r>
        <w:t xml:space="preserve">editor</w:t>
      </w:r>
      <w:r>
        <w:t xml:space="preserve"> </w:t>
      </w:r>
      <w:r>
        <w:t xml:space="preserve">a critical figure in maintaining journalistic integrity against various external pressures.</w:t>
      </w:r>
    </w:p>
    <w:bookmarkEnd w:id="20"/>
    <w:bookmarkStart w:id="23" w:name="Xa7079b66406bb87b14521a69705dbb40040cc98"/>
    <w:p>
      <w:pPr>
        <w:pStyle w:val="Heading2"/>
      </w:pPr>
      <w:r>
        <w:t xml:space="preserve">II. The Shifting Responsibilities of the Editor</w:t>
      </w:r>
    </w:p>
    <w:p>
      <w:pPr>
        <w:pStyle w:val="FirstParagraph"/>
      </w:pPr>
      <w:r>
        <w:t xml:space="preserve">A central theme in recent publications concerning media ethics is the expansion of duties assigned to the modern editor. In the past, an editor’s primary role was linguistic correction and factual verification. However, current literature highlights that editors in</w:t>
      </w:r>
      <w:r>
        <w:t xml:space="preserve"> </w:t>
      </w:r>
      <w:r>
        <w:t xml:space="preserve">Sri Lanka Colombo</w:t>
      </w:r>
      <w:r>
        <w:t xml:space="preserve"> </w:t>
      </w:r>
      <w:r>
        <w:t xml:space="preserve">must now possess technical proficiency in digital content management systems (CMS), data journalism tools, and social media algorithmics.</w:t>
      </w:r>
    </w:p>
    <w:bookmarkStart w:id="21" w:name="a.-the-digital-transformation"/>
    <w:p>
      <w:pPr>
        <w:pStyle w:val="Heading3"/>
      </w:pPr>
      <w:r>
        <w:t xml:space="preserve">A. The Digital Transformation</w:t>
      </w:r>
    </w:p>
    <w:p>
      <w:pPr>
        <w:pStyle w:val="FirstParagraph"/>
      </w:pPr>
      <w:r>
        <w:t xml:space="preserve">The transition from print to digital has radically altered the timeline of news production. In</w:t>
      </w:r>
      <w:r>
        <w:t xml:space="preserve"> </w:t>
      </w:r>
      <w:r>
        <w:t xml:space="preserve">Sri Lanka Colombo</w:t>
      </w:r>
      <w:r>
        <w:t xml:space="preserve">, where internet penetration rates are among the highest in South Asia, editors must make split-second decisions regarding what content goes online first. This immediacy often compromises traditional editorial checks and balances. Reports indicate that many editors in Colombo struggle with the pressure to "publish first, correct later," a practice that undermines credibility. The literature argues for a return to rigorous pre-publication protocols, even in fast-paced digital environments.</w:t>
      </w:r>
    </w:p>
    <w:bookmarkEnd w:id="21"/>
    <w:bookmarkStart w:id="22" w:name="b.-ethical-navigation"/>
    <w:p>
      <w:pPr>
        <w:pStyle w:val="Heading3"/>
      </w:pPr>
      <w:r>
        <w:t xml:space="preserve">B. Ethical Navigation</w:t>
      </w:r>
    </w:p>
    <w:p>
      <w:pPr>
        <w:pStyle w:val="FirstParagraph"/>
      </w:pPr>
      <w:r>
        <w:t xml:space="preserve">Ethics remain the cornerstone of editorial work. In the context of</w:t>
      </w:r>
      <w:r>
        <w:t xml:space="preserve"> </w:t>
      </w:r>
      <w:r>
        <w:t xml:space="preserve">Sri Lanka Colombo</w:t>
      </w:r>
      <w:r>
        <w:t xml:space="preserve">, editors frequently face pressure from political entities, corporate sponsors, and religious groups to skew narratives. The reviewed books emphasize that an effective editor must act as a moral compass for their newsroom. This involves making tough calls on whether to publish sensitive information related to ethnic tensions or economic crises. The concept of the editor as a "guardian" rather than just a gatekeeper is prominent in these texts, suggesting that editors have a responsibility to educate the public, not just inform them.</w:t>
      </w:r>
    </w:p>
    <w:bookmarkEnd w:id="22"/>
    <w:bookmarkEnd w:id="23"/>
    <w:bookmarkStart w:id="26" w:name="X949c83f8e15774c99e153da97877cc28a59cd21"/>
    <w:p>
      <w:pPr>
        <w:pStyle w:val="Heading2"/>
      </w:pPr>
      <w:r>
        <w:t xml:space="preserve">III. Case Studies: Editorial Practices in Sri Lanka Colombo</w:t>
      </w:r>
    </w:p>
    <w:p>
      <w:pPr>
        <w:pStyle w:val="FirstParagraph"/>
      </w:pPr>
      <w:r>
        <w:t xml:space="preserve">To ground the theoretical discussions, this section reviews specific instances of editorial decision-making in prominent media outlets based in</w:t>
      </w:r>
      <w:r>
        <w:t xml:space="preserve"> </w:t>
      </w:r>
      <w:r>
        <w:t xml:space="preserve">Sri Lanka Colombo</w:t>
      </w:r>
      <w:r>
        <w:t xml:space="preserve">. These case studies illustrate both best practices and failures.</w:t>
      </w:r>
    </w:p>
    <w:bookmarkStart w:id="24" w:name="a.-print-media-resilience"/>
    <w:p>
      <w:pPr>
        <w:pStyle w:val="Heading3"/>
      </w:pPr>
      <w:r>
        <w:t xml:space="preserve">A. Print Media Resilience</w:t>
      </w:r>
    </w:p>
    <w:p>
      <w:pPr>
        <w:pStyle w:val="FirstParagraph"/>
      </w:pPr>
      <w:r>
        <w:t xml:space="preserve">Traditional newspapers in Colombo have shown remarkable resilience by adapting their editorial strategies to retain loyal readership. Editors here focus on deep-dive investigative journalism that cannot be easily replicated by social media aggregators. The book reports highlight how editors in these organizations mentor junior journalists, fostering a culture of critical thinking and rigorous fact-checking. This mentorship role is crucial for the sustainability of quality journalism in</w:t>
      </w:r>
      <w:r>
        <w:t xml:space="preserve"> </w:t>
      </w:r>
      <w:r>
        <w:t xml:space="preserve">Sri Lanka Colombo</w:t>
      </w:r>
      <w:r>
        <w:t xml:space="preserve">.</w:t>
      </w:r>
    </w:p>
    <w:bookmarkEnd w:id="24"/>
    <w:bookmarkStart w:id="25" w:name="b.-digital-first-challenges"/>
    <w:p>
      <w:pPr>
        <w:pStyle w:val="Heading3"/>
      </w:pPr>
      <w:r>
        <w:t xml:space="preserve">B. Digital-First Challenges</w:t>
      </w:r>
    </w:p>
    <w:p>
      <w:pPr>
        <w:pStyle w:val="FirstParagraph"/>
      </w:pPr>
      <w:r>
        <w:t xml:space="preserve">In contrast, newer digital news platforms face different challenges. The literature points out that some editors in this sector prioritize clicks over accuracy, leading to the spread of misinformation during critical national events such as elections or economic announcements. However, a counter-narrative exists where forward-thinking editors in Colombo are leveraging data analytics to provide nuanced coverage without sacrificing ethical standards. These success stories serve as models for other media houses.</w:t>
      </w:r>
    </w:p>
    <w:bookmarkEnd w:id="25"/>
    <w:bookmarkEnd w:id="26"/>
    <w:bookmarkStart w:id="27" w:name="X6a0c3b9d27cf408f4c9baf626e741938e99b31e"/>
    <w:p>
      <w:pPr>
        <w:pStyle w:val="Heading2"/>
      </w:pPr>
      <w:r>
        <w:t xml:space="preserve">IV. The Socio-Political Context of Editing in Sri Lanka Colombo</w:t>
      </w:r>
    </w:p>
    <w:p>
      <w:pPr>
        <w:pStyle w:val="FirstParagraph"/>
      </w:pPr>
      <w:r>
        <w:t xml:space="preserve">No discussion on the role of the editor is complete without addressing the socio-political environment. In</w:t>
      </w:r>
      <w:r>
        <w:t xml:space="preserve"> </w:t>
      </w:r>
      <w:r>
        <w:t xml:space="preserve">Sri Lanka Colombo</w:t>
      </w:r>
      <w:r>
        <w:t xml:space="preserve">, media freedom has been a contentious issue for decades. Recent legal frameworks have placed additional burdens on editors, who may face legal repercussions for content published in their outlets. The reviewed books argue that this climate necessitates a more robust support system for editors, including legal aid and international solidarity networks.</w:t>
      </w:r>
    </w:p>
    <w:p>
      <w:pPr>
        <w:pStyle w:val="BodyText"/>
      </w:pPr>
      <w:r>
        <w:t xml:space="preserve">Furthermore, the multicultural nature of</w:t>
      </w:r>
      <w:r>
        <w:t xml:space="preserve"> </w:t>
      </w:r>
      <w:r>
        <w:t xml:space="preserve">Sri Lanka Colombo</w:t>
      </w:r>
      <w:r>
        <w:t xml:space="preserve"> </w:t>
      </w:r>
      <w:r>
        <w:t xml:space="preserve">requires editors to be culturally sensitive. Stories involving different ethnic and religious communities must be handled with extreme care to avoid inflaming tensions. Editors are thus tasked with not only verifying facts but also understanding the historical and cultural subtext of news stories. This nuanced approach is what distinguishes a mediocre editor from an exceptional one in this region.</w:t>
      </w:r>
    </w:p>
    <w:bookmarkEnd w:id="27"/>
    <w:bookmarkStart w:id="28" w:name="Xbc4468253ecf1dc4d655ba1b51a091c7fecad56"/>
    <w:p>
      <w:pPr>
        <w:pStyle w:val="Heading2"/>
      </w:pPr>
      <w:r>
        <w:t xml:space="preserve">V. Recommendations for Editorial Excellence</w:t>
      </w:r>
    </w:p>
    <w:p>
      <w:pPr>
        <w:pStyle w:val="FirstParagraph"/>
      </w:pPr>
      <w:r>
        <w:t xml:space="preserve">Based on the analysis of current literature, several recommendations emerge for editors operating in or aspiring to work in</w:t>
      </w:r>
      <w:r>
        <w:t xml:space="preserve"> </w:t>
      </w:r>
      <w:r>
        <w:t xml:space="preserve">Sri Lanka Colombo</w:t>
      </w:r>
      <w:r>
        <w:t xml:space="preserve">:</w:t>
      </w:r>
    </w:p>
    <w:p>
      <w:pPr>
        <w:numPr>
          <w:ilvl w:val="0"/>
          <w:numId w:val="1001"/>
        </w:numPr>
        <w:pStyle w:val="Compact"/>
      </w:pPr>
      <w:r>
        <w:rPr>
          <w:bCs/>
          <w:b/>
        </w:rPr>
        <w:t xml:space="preserve">Continuous Education:</w:t>
      </w:r>
      <w:r>
        <w:t xml:space="preserve"> </w:t>
      </w:r>
      <w:r>
        <w:t xml:space="preserve">Editors must engage in lifelong learning regarding digital tools and ethical standards.</w:t>
      </w:r>
    </w:p>
    <w:p>
      <w:pPr>
        <w:numPr>
          <w:ilvl w:val="0"/>
          <w:numId w:val="1001"/>
        </w:numPr>
        <w:pStyle w:val="Compact"/>
      </w:pPr>
      <w:r>
        <w:rPr>
          <w:bCs/>
          <w:b/>
        </w:rPr>
        <w:t xml:space="preserve">Mentorship Programs:</w:t>
      </w:r>
      <w:r>
        <w:t xml:space="preserve"> </w:t>
      </w:r>
      <w:r>
        <w:t xml:space="preserve">Establishing structured mentorship programs within media houses can help transmit best practices to the next generation of editors.</w:t>
      </w:r>
    </w:p>
    <w:p>
      <w:pPr>
        <w:numPr>
          <w:ilvl w:val="0"/>
          <w:numId w:val="1001"/>
        </w:numPr>
        <w:pStyle w:val="Compact"/>
      </w:pPr>
      <w:r>
        <w:rPr>
          <w:bCs/>
          <w:b/>
        </w:rPr>
        <w:t xml:space="preserve">Ethical Guidelines:</w:t>
      </w:r>
      <w:r>
        <w:t xml:space="preserve"> </w:t>
      </w:r>
      <w:r>
        <w:t xml:space="preserve">Newsrooms should develop clear, written ethical guidelines that are regularly updated to reflect new challenges.</w:t>
      </w:r>
    </w:p>
    <w:p>
      <w:pPr>
        <w:numPr>
          <w:ilvl w:val="0"/>
          <w:numId w:val="1001"/>
        </w:numPr>
        <w:pStyle w:val="Compact"/>
      </w:pPr>
      <w:r>
        <w:rPr>
          <w:bCs/>
          <w:b/>
        </w:rPr>
        <w:t xml:space="preserve">Community Engagement:</w:t>
      </w:r>
      <w:r>
        <w:t xml:space="preserve"> </w:t>
      </w:r>
      <w:r>
        <w:t xml:space="preserve">Editors in Colombo should actively engage with their communities to understand public concerns and feedback, thereby enhancing trust and credibility.</w:t>
      </w:r>
    </w:p>
    <w:bookmarkEnd w:id="28"/>
    <w:bookmarkStart w:id="29" w:name="vi.-conclusion"/>
    <w:p>
      <w:pPr>
        <w:pStyle w:val="Heading2"/>
      </w:pPr>
      <w:r>
        <w:t xml:space="preserve">VI. Conclusion</w:t>
      </w:r>
    </w:p>
    <w:p>
      <w:pPr>
        <w:pStyle w:val="FirstParagraph"/>
      </w:pPr>
      <w:r>
        <w:t xml:space="preserve">In conclusion, the role of the editor in</w:t>
      </w:r>
      <w:r>
        <w:t xml:space="preserve"> </w:t>
      </w:r>
      <w:r>
        <w:t xml:space="preserve">Sri Lanka Colombo</w:t>
      </w:r>
      <w:r>
        <w:t xml:space="preserve"> </w:t>
      </w:r>
      <w:r>
        <w:t xml:space="preserve">is more critical than ever before. As the media landscape becomes increasingly fragmented and competitive, editors must rise to the challenge by combining technical expertise with unwavering ethical commitment. The literature reviewed in this book report underscores that while the tools and platforms may change, the core mission of editing—to verify truth, provide context, and hold power accountable—remains constant.</w:t>
      </w:r>
    </w:p>
    <w:p>
      <w:pPr>
        <w:pStyle w:val="BodyText"/>
      </w:pPr>
      <w:r>
        <w:t xml:space="preserve">For media organizations in Colombo, investing in their editorial teams is not just a business decision but a civic duty. By empowering editors to do their jobs effectively and ethically, these organizations contribute to the broader democratic health of</w:t>
      </w:r>
      <w:r>
        <w:t xml:space="preserve"> </w:t>
      </w:r>
      <w:r>
        <w:t xml:space="preserve">Sri Lanka Colombo</w:t>
      </w:r>
      <w:r>
        <w:t xml:space="preserve">. Future research should focus on longitudinal studies tracking the impact of specific editorial interventions on public trust and media literacy in the region.</w:t>
      </w:r>
    </w:p>
    <w:p>
      <w:r>
        <w:pict>
          <v:rect style="width:0;height:1.5pt" o:hralign="center" o:hrstd="t" o:hr="t"/>
        </w:pict>
      </w:r>
    </w:p>
    <w:p>
      <w:pPr>
        <w:pStyle w:val="FirstParagraph"/>
      </w:pPr>
      <w:r>
        <w:rPr>
          <w:iCs/>
          <w:i/>
        </w:rPr>
        <w:t xml:space="preserve">This book report provides a comprehensive overview of current trends, challenges, and opportunities for editors in Sri Lanka Colombo. It serves as a reference point for journalism students, media practitioners, and policy makers interested in strengthening the editorial framework within South Asian media landscapes.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Editor in Sri Lanka Colombo</dc:title>
  <dc:creator/>
  <dc:language>en</dc:language>
  <cp:keywords/>
  <dcterms:created xsi:type="dcterms:W3CDTF">2026-07-29T11:01:29Z</dcterms:created>
  <dcterms:modified xsi:type="dcterms:W3CDTF">2026-07-29T11:01:29Z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