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Sudan</w:t>
      </w:r>
      <w:r>
        <w:t xml:space="preserve"> </w:t>
      </w:r>
      <w:r>
        <w:t xml:space="preserve">Khartoum</w:t>
      </w:r>
    </w:p>
    <w:bookmarkStart w:id="33" w:name="X12740ff8d22cee4c8ea704ed3c608fee90c4314"/>
    <w:p>
      <w:pPr>
        <w:pStyle w:val="Heading1"/>
      </w:pPr>
      <w:r>
        <w:t xml:space="preserve">Book Report: The Editorial Landscape and the Specific Context of Sudan Khartoum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Cultural Heritage Committee</w:t>
      </w:r>
      <w:r>
        <w:br/>
      </w:r>
      <w:r>
        <w:rPr>
          <w:bCs/>
          <w:b/>
        </w:rPr>
        <w:t xml:space="preserve">From:</w:t>
      </w:r>
      <w:r>
        <w:t xml:space="preserve"> </w:t>
      </w:r>
      <w:r>
        <w:t xml:space="preserve">Senior Research Analyst</w:t>
      </w:r>
      <w:r>
        <w:br/>
      </w:r>
      <w:r>
        <w:rPr>
          <w:iCs/>
          <w:i/>
        </w:rPr>
        <w:t xml:space="preserve">The Importance of the Editor in Preserving and Shaping the Narrative of Sudan Khartoum</w:t>
      </w:r>
    </w:p>
    <w:bookmarkStart w:id="20" w:name="introduction"/>
    <w:p>
      <w:pPr>
        <w:pStyle w:val="Heading2"/>
      </w:pPr>
      <w:r>
        <w:t xml:space="preserve">1. Introduction</w:t>
      </w:r>
    </w:p>
    <w:p>
      <w:pPr>
        <w:pStyle w:val="FirstParagraph"/>
      </w:pPr>
      <w:r>
        <w:t xml:space="preserve">In the rapidly evolving media landscape of the 21st century, the role of an editor transcends mere proofreading or grammatical correction. The modern Editor is a gatekeeper of truth, a curator of culture, and often, in times of crisis, a protector of history. This report analyzes the critical function of the</w:t>
      </w:r>
      <w:r>
        <w:t xml:space="preserve"> </w:t>
      </w:r>
      <w:r>
        <w:rPr>
          <w:bCs/>
          <w:b/>
        </w:rPr>
        <w:t xml:space="preserve">Editor</w:t>
      </w:r>
      <w:r>
        <w:t xml:space="preserve">, specifically examining their unique responsibilities and challenges within the complex socio-political environment of</w:t>
      </w:r>
      <w:r>
        <w:t xml:space="preserve"> </w:t>
      </w:r>
      <w:r>
        <w:rPr>
          <w:bCs/>
          <w:b/>
        </w:rPr>
        <w:t xml:space="preserve">Sudan Khartoum</w:t>
      </w:r>
      <w:r>
        <w:t xml:space="preserve">. As the capital and cultural heart of Sudan, Khartoum presents a distinct case study where editorial decisions carry immense weight, influencing public perception, historical record-keeping, and social cohesion.</w:t>
      </w:r>
    </w:p>
    <w:bookmarkEnd w:id="20"/>
    <w:bookmarkStart w:id="21" w:name="Xcf8b58960da49392ee39b7b59d8e79a9d002c97"/>
    <w:p>
      <w:pPr>
        <w:pStyle w:val="Heading2"/>
      </w:pPr>
      <w:r>
        <w:t xml:space="preserve">2. The Evolution of the Editorial Role in Media</w:t>
      </w:r>
    </w:p>
    <w:p>
      <w:pPr>
        <w:pStyle w:val="FirstParagraph"/>
      </w:pPr>
      <w:r>
        <w:t xml:space="preserve">To understand the specific application to Sudan Khartoum, one must first define the general scope of an Editor’s duties. Traditionally, an editor was responsible for selecting content for publication and refining it for clarity and style. However, in contemporary media studies, the definition has expanded significantly.</w:t>
      </w:r>
    </w:p>
    <w:p>
      <w:pPr>
        <w:pStyle w:val="BodyText"/>
      </w:pPr>
      <w:r>
        <w:t xml:space="preserve">The modern editor is tasked with:</w:t>
      </w:r>
    </w:p>
    <w:p>
      <w:pPr>
        <w:numPr>
          <w:ilvl w:val="0"/>
          <w:numId w:val="1001"/>
        </w:numPr>
        <w:pStyle w:val="Compact"/>
      </w:pPr>
      <w:r>
        <w:rPr>
          <w:bCs/>
          <w:b/>
        </w:rPr>
        <w:t xml:space="preserve">Ethical Oversight:</w:t>
      </w:r>
      <w:r>
        <w:t xml:space="preserve"> </w:t>
      </w:r>
      <w:r>
        <w:t xml:space="preserve">Ensuring that reporting adheres to journalistic standards of accuracy, fairness, and impartiality.</w:t>
      </w:r>
    </w:p>
    <w:p>
      <w:pPr>
        <w:numPr>
          <w:ilvl w:val="0"/>
          <w:numId w:val="1001"/>
        </w:numPr>
        <w:pStyle w:val="Compact"/>
      </w:pPr>
      <w:r>
        <w:rPr>
          <w:bCs/>
          <w:b/>
        </w:rPr>
        <w:t xml:space="preserve">Narrative Construction:</w:t>
      </w:r>
      <w:r>
        <w:t xml:space="preserve"> </w:t>
      </w:r>
      <w:r>
        <w:t xml:space="preserve">Deciding which stories are prioritized and how they are framed. This "gatekeeping" function shapes public discourse.</w:t>
      </w:r>
    </w:p>
    <w:p>
      <w:pPr>
        <w:numPr>
          <w:ilvl w:val="0"/>
          <w:numId w:val="1001"/>
        </w:numPr>
        <w:pStyle w:val="Compact"/>
      </w:pPr>
      <w:r>
        <w:rPr>
          <w:bCs/>
          <w:b/>
        </w:rPr>
        <w:t xml:space="preserve">Digital Adaptation:</w:t>
      </w:r>
      <w:r>
        <w:t xml:space="preserve"> </w:t>
      </w:r>
      <w:r>
        <w:t xml:space="preserve">Managing content across various platforms, from print to social media, ensuring consistency and engagement.</w:t>
      </w:r>
    </w:p>
    <w:p>
      <w:pPr>
        <w:numPr>
          <w:ilvl w:val="0"/>
          <w:numId w:val="1001"/>
        </w:numPr>
        <w:pStyle w:val="Compact"/>
      </w:pPr>
      <w:r>
        <w:rPr>
          <w:bCs/>
          <w:b/>
        </w:rPr>
        <w:t xml:space="preserve">Cultural Sensitivity:</w:t>
      </w:r>
      <w:r>
        <w:t xml:space="preserve"> </w:t>
      </w:r>
      <w:r>
        <w:t xml:space="preserve">Navigating local customs, languages, and taboos to ensure content is appropriate yet truthful.</w:t>
      </w:r>
    </w:p>
    <w:p>
      <w:pPr>
        <w:pStyle w:val="FirstParagraph"/>
      </w:pPr>
      <w:r>
        <w:t xml:space="preserve">This multifaceted role becomes exponentially more critical in regions with volatile political climates, such as the Horn of Africa.</w:t>
      </w:r>
    </w:p>
    <w:bookmarkEnd w:id="21"/>
    <w:bookmarkStart w:id="25" w:name="the-unique-context-sudan-khartoum"/>
    <w:p>
      <w:pPr>
        <w:pStyle w:val="Heading2"/>
      </w:pPr>
      <w:r>
        <w:t xml:space="preserve">3. The Unique Context: Sudan Khartoum</w:t>
      </w:r>
    </w:p>
    <w:p>
      <w:pPr>
        <w:pStyle w:val="FirstParagraph"/>
      </w:pPr>
      <w:r>
        <w:rPr>
          <w:bCs/>
          <w:b/>
        </w:rPr>
        <w:t xml:space="preserve">Sudan Khartoum</w:t>
      </w:r>
      <w:r>
        <w:t xml:space="preserve">, situated at the confluence of the Blue and White Nile, is not just a geographic location but a symbolic center of national identity. It has historically been the stage for pivotal political movements, revolutions, and conflicts. The city’s media environment is characterized by:</w:t>
      </w:r>
    </w:p>
    <w:bookmarkStart w:id="22" w:name="political-volatility"/>
    <w:p>
      <w:pPr>
        <w:pStyle w:val="Heading3"/>
      </w:pPr>
      <w:r>
        <w:t xml:space="preserve">3.1 Political Volatility</w:t>
      </w:r>
    </w:p>
    <w:p>
      <w:pPr>
        <w:pStyle w:val="FirstParagraph"/>
      </w:pPr>
      <w:r>
        <w:t xml:space="preserve">Khartoum has frequently been at the epicenter of political upheaval in Sudan. From independence movements to recent transitional governments and military coups, the news cycle is intense and often dangerous. In this context, the Editor serves as a crucial buffer between chaotic events and public understanding.</w:t>
      </w:r>
    </w:p>
    <w:bookmarkEnd w:id="22"/>
    <w:bookmarkStart w:id="23" w:name="linguistic-diversity"/>
    <w:p>
      <w:pPr>
        <w:pStyle w:val="Heading3"/>
      </w:pPr>
      <w:r>
        <w:t xml:space="preserve">3.2 Linguistic Diversity</w:t>
      </w:r>
    </w:p>
    <w:p>
      <w:pPr>
        <w:pStyle w:val="FirstParagraph"/>
      </w:pPr>
      <w:r>
        <w:t xml:space="preserve">The population of Sudan Khartoum is linguistically diverse, with Arabic (both Sudanese dialects and Standard Arabic) serving as the lingua franca, alongside various indigenous languages. An Editor in this region must possess high linguistic competence to ensure that nuance is not lost in translation and that regional voices are accurately represented without being exoticized or marginalized.</w:t>
      </w:r>
    </w:p>
    <w:bookmarkEnd w:id="23"/>
    <w:bookmarkStart w:id="24" w:name="the-digital-divide-and-access"/>
    <w:p>
      <w:pPr>
        <w:pStyle w:val="Heading3"/>
      </w:pPr>
      <w:r>
        <w:t xml:space="preserve">3.3 The Digital Divide and Access</w:t>
      </w:r>
    </w:p>
    <w:p>
      <w:pPr>
        <w:pStyle w:val="FirstParagraph"/>
      </w:pPr>
      <w:r>
        <w:t xml:space="preserve">While internet access has improved, infrastructure challenges remain. An Editor in Khartoum must decide how to distribute information effectively during blackouts or censorship attempts, often relying on encrypted messaging apps and social media as primary news vectors.</w:t>
      </w:r>
    </w:p>
    <w:bookmarkEnd w:id="24"/>
    <w:bookmarkEnd w:id="25"/>
    <w:bookmarkStart w:id="29" w:name="Xff4cd1b2cc719da24026fb82d0328ba54f76bf8"/>
    <w:p>
      <w:pPr>
        <w:pStyle w:val="Heading2"/>
      </w:pPr>
      <w:r>
        <w:t xml:space="preserve">4. The Editor as a Guardian of Truth in Sudan Khartoum</w:t>
      </w:r>
    </w:p>
    <w:p>
      <w:pPr>
        <w:pStyle w:val="FirstParagraph"/>
      </w:pPr>
      <w:r>
        <w:t xml:space="preserve">The most significant aspect of this report is the examination of how an Editor functions under pressure in Sudan Khartoum. In stable democracies, editorial decisions are guided by professional codes. In conflict-prone areas like parts of the greater Khartoum metropolitan area, these decisions can have life-or-death consequences.</w:t>
      </w:r>
    </w:p>
    <w:bookmarkStart w:id="26" w:name="verification-amidst-rumor-mills"/>
    <w:p>
      <w:pPr>
        <w:pStyle w:val="Heading3"/>
      </w:pPr>
      <w:r>
        <w:t xml:space="preserve">4.1 Verification Amidst Rumor Mills</w:t>
      </w:r>
    </w:p>
    <w:p>
      <w:pPr>
        <w:pStyle w:val="FirstParagraph"/>
      </w:pPr>
      <w:r>
        <w:t xml:space="preserve">In times of unrest in Sudan Khartoum, misinformation spreads rapidly via WhatsApp and Twitter (X). The Editor must act as a rigorous fact-checker. This involves verifying sources that may be anonymous or located in inaccessible areas due to security concerns. The Editor’s judgment determines whether unverified rumors are published as breaking news or held back pending confirmation, thereby preventing panic.</w:t>
      </w:r>
    </w:p>
    <w:bookmarkEnd w:id="26"/>
    <w:bookmarkStart w:id="27" w:name="balancing-safety-and-transparency"/>
    <w:p>
      <w:pPr>
        <w:pStyle w:val="Heading3"/>
      </w:pPr>
      <w:r>
        <w:t xml:space="preserve">4.2 Balancing Safety and Transparency</w:t>
      </w:r>
    </w:p>
    <w:p>
      <w:pPr>
        <w:pStyle w:val="FirstParagraph"/>
      </w:pPr>
      <w:r>
        <w:t xml:space="preserve">An Editor operating in Sudan Khartoum faces the dilemma of protecting journalists and sources while maintaining transparency. Publishing sensitive information about military movements or political dissent can expose reporters to arrest or harm. The Editorial board must weigh the public’s right to know against the physical safety of their staff, a calculation that is central to modern ethical journalism.</w:t>
      </w:r>
    </w:p>
    <w:bookmarkEnd w:id="27"/>
    <w:bookmarkStart w:id="28" w:name="preserving-historical-record"/>
    <w:p>
      <w:pPr>
        <w:pStyle w:val="Heading3"/>
      </w:pPr>
      <w:r>
        <w:t xml:space="preserve">4.3 Preserving Historical Record</w:t>
      </w:r>
    </w:p>
    <w:p>
      <w:pPr>
        <w:pStyle w:val="FirstParagraph"/>
      </w:pPr>
      <w:r>
        <w:t xml:space="preserve">Sudan has a rich oral and written history, but recent years have seen significant destruction of cultural heritage and archival materials in Sudan Khartoum. Editors play a vital role in digital preservation. By archiving articles, photographs, and eyewitness accounts from the city’s streets, the Editor ensures that future generations have access to an unaltered historical record of events that might otherwise be erased or distorted by conflicting political narratives.</w:t>
      </w:r>
    </w:p>
    <w:bookmarkEnd w:id="28"/>
    <w:bookmarkEnd w:id="29"/>
    <w:bookmarkStart w:id="30" w:name="Xb27efb4f8a99e2d79e51d66cf402c57b868cf34"/>
    <w:p>
      <w:pPr>
        <w:pStyle w:val="Heading2"/>
      </w:pPr>
      <w:r>
        <w:t xml:space="preserve">5. Challenges Facing Editors in Sudan Khartoum</w:t>
      </w:r>
    </w:p>
    <w:p>
      <w:pPr>
        <w:numPr>
          <w:ilvl w:val="0"/>
          <w:numId w:val="1002"/>
        </w:numPr>
        <w:pStyle w:val="Compact"/>
      </w:pPr>
      <w:r>
        <w:rPr>
          <w:bCs/>
          <w:b/>
        </w:rPr>
        <w:t xml:space="preserve">Censorship and Regulation:</w:t>
      </w:r>
      <w:r>
        <w:t xml:space="preserve"> </w:t>
      </w:r>
      <w:r>
        <w:t xml:space="preserve">Government regulations on press freedom can restrict what Editors are legally allowed to publish. Navigating these red lines requires diplomatic skill and legal awareness.</w:t>
      </w:r>
    </w:p>
    <w:p>
      <w:pPr>
        <w:numPr>
          <w:ilvl w:val="0"/>
          <w:numId w:val="1002"/>
        </w:numPr>
        <w:pStyle w:val="Compact"/>
      </w:pPr>
      <w:r>
        <w:rPr>
          <w:bCs/>
          <w:b/>
        </w:rPr>
        <w:t xml:space="preserve">Economic Pressures:</w:t>
      </w:r>
      <w:r>
        <w:t xml:space="preserve"> </w:t>
      </w:r>
      <w:r>
        <w:t xml:space="preserve">Media houses in Sudan often struggle with financial instability due to economic sanctions and inflation. Editors must manage limited resources, often doing more with less, while maintaining high editorial standards.</w:t>
      </w:r>
    </w:p>
    <w:p>
      <w:pPr>
        <w:numPr>
          <w:ilvl w:val="0"/>
          <w:numId w:val="1002"/>
        </w:numPr>
        <w:pStyle w:val="Compact"/>
      </w:pPr>
      <w:r>
        <w:t xml:space="preserve">Tribal and Sectarian Divides:</w:t>
      </w:r>
    </w:p>
    <w:p>
      <w:pPr>
        <w:numPr>
          <w:ilvl w:val="0"/>
          <w:numId w:val="1000"/>
        </w:numPr>
        <w:pStyle w:val="Compact"/>
      </w:pPr>
      <w:r>
        <w:t xml:space="preserve">: Content published in Khartoum can exacerbate existing social tensions if not handled with extreme care. Editors must be acutely aware of tribal sensitivities to avoid inciting violence through inflammatory language.</w:t>
      </w:r>
    </w:p>
    <w:bookmarkEnd w:id="30"/>
    <w:bookmarkStart w:id="31" w:name="recommendations-for-editorial-practice"/>
    <w:p>
      <w:pPr>
        <w:pStyle w:val="Heading2"/>
      </w:pPr>
      <w:r>
        <w:t xml:space="preserve">6. Recommendations for Editorial Practice</w:t>
      </w:r>
    </w:p>
    <w:p>
      <w:pPr>
        <w:pStyle w:val="FirstParagraph"/>
      </w:pPr>
      <w:r>
        <w:t xml:space="preserve">To effectively serve the community in Sudan Khartoum, Editors should adopt the following strategies:</w:t>
      </w:r>
    </w:p>
    <w:p>
      <w:pPr>
        <w:numPr>
          <w:ilvl w:val="0"/>
          <w:numId w:val="1003"/>
        </w:numPr>
        <w:pStyle w:val="Compact"/>
      </w:pPr>
      <w:r>
        <w:rPr>
          <w:bCs/>
          <w:b/>
        </w:rPr>
        <w:t xml:space="preserve">Invest in Local Journalism Training:</w:t>
      </w:r>
      <w:r>
        <w:t xml:space="preserve"> </w:t>
      </w:r>
      <w:r>
        <w:t xml:space="preserve">Enhance skills in digital security and ethical reporting specific to conflict zones.</w:t>
      </w:r>
    </w:p>
    <w:p>
      <w:pPr>
        <w:numPr>
          <w:ilvl w:val="0"/>
          <w:numId w:val="1003"/>
        </w:numPr>
        <w:pStyle w:val="Compact"/>
      </w:pPr>
      <w:r>
        <w:rPr>
          <w:bCs/>
          <w:b/>
        </w:rPr>
        <w:t xml:space="preserve">Diversify News Sources:</w:t>
      </w:r>
      <w:r>
        <w:t xml:space="preserve"> </w:t>
      </w:r>
      <w:r>
        <w:t xml:space="preserve">Ensure coverage includes voices from all districts of Khartoum, not just the political elite.</w:t>
      </w:r>
    </w:p>
    <w:p>
      <w:pPr>
        <w:numPr>
          <w:ilvl w:val="0"/>
          <w:numId w:val="1003"/>
        </w:numPr>
        <w:pStyle w:val="Compact"/>
      </w:pPr>
      <w:r>
        <w:rPr>
          <w:bCs/>
          <w:b/>
        </w:rPr>
        <w:t xml:space="preserve">Create Digital Archives:</w:t>
      </w:r>
      <w:r>
        <w:t xml:space="preserve"> </w:t>
      </w:r>
      <w:r>
        <w:t xml:space="preserve">Implement robust cloud-based backup systems for all editorial content to protect against data loss during infrastructure failures.</w:t>
      </w:r>
    </w:p>
    <w:p>
      <w:pPr>
        <w:numPr>
          <w:ilvl w:val="0"/>
          <w:numId w:val="1003"/>
        </w:numPr>
        <w:pStyle w:val="Compact"/>
      </w:pPr>
      <w:r>
        <w:rPr>
          <w:bCs/>
          <w:b/>
        </w:rPr>
        <w:t xml:space="preserve">Foster Community Engagement:</w:t>
      </w:r>
      <w:r>
        <w:t xml:space="preserve"> </w:t>
      </w:r>
      <w:r>
        <w:t xml:space="preserve">Use editorials and op-eds to facilitate dialogue rather than division, promoting peacebuilding through careful language choice.</w:t>
      </w:r>
    </w:p>
    <w:bookmarkEnd w:id="31"/>
    <w:bookmarkStart w:id="32" w:name="conclusion"/>
    <w:p>
      <w:pPr>
        <w:pStyle w:val="Heading2"/>
      </w:pPr>
      <w:r>
        <w:t xml:space="preserve">7. Conclusion</w:t>
      </w:r>
    </w:p>
    <w:p>
      <w:pPr>
        <w:pStyle w:val="FirstParagraph"/>
      </w:pPr>
      <w:r>
        <w:t xml:space="preserve">The role of the Editor is far more than a technical position within the publishing industry; it is a profound responsibility that shapes reality for readers. In the specific context of</w:t>
      </w:r>
      <w:r>
        <w:t xml:space="preserve"> </w:t>
      </w:r>
      <w:r>
        <w:rPr>
          <w:bCs/>
          <w:b/>
        </w:rPr>
        <w:t xml:space="preserve">Sudan Khartoum</w:t>
      </w:r>
      <w:r>
        <w:t xml:space="preserve">, this role is amplified by historical, political, and social complexities. The Editor acts as an anchor in turbulent times, providing verified information amidst chaos and preserving cultural memory amidst change.</w:t>
      </w:r>
    </w:p>
    <w:p>
      <w:pPr>
        <w:pStyle w:val="BodyText"/>
      </w:pPr>
      <w:r>
        <w:t xml:space="preserve">As Sudan continues its journey toward stability and development, the integrity of its media landscape will depend heavily on the decisions made by Editors. They are not just reporters of history; they are active participants in shaping the nation’s future narrative. Supporting Editors through training, technological resources, and legal protection is essential for maintaining a free press in Sudan Khartoum.</w:t>
      </w:r>
    </w:p>
    <w:p>
      <w:pPr>
        <w:pStyle w:val="BodyText"/>
      </w:pPr>
      <w:r>
        <w:rPr>
          <w:bCs/>
          <w:b/>
        </w:rPr>
        <w:t xml:space="preserve">Final Note:</w:t>
      </w:r>
      <w:r>
        <w:t xml:space="preserve"> </w:t>
      </w:r>
      <w:r>
        <w:t xml:space="preserve">This report underscores that every editorial decision made in an office in Sudan Khartoum ripples out into the streets, homes, and hearts of millions. The weight of the pen is indeed heavy in this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Editor in the Context of Sudan Khartoum</dc:title>
  <dc:creator/>
  <dc:language>en</dc:language>
  <cp:keywords/>
  <dcterms:created xsi:type="dcterms:W3CDTF">2026-07-29T18:36:16Z</dcterms:created>
  <dcterms:modified xsi:type="dcterms:W3CDTF">2026-07-29T18:36:16Z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