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Thailand</w:t>
      </w:r>
      <w:r>
        <w:t xml:space="preserve"> </w:t>
      </w:r>
      <w:r>
        <w:t xml:space="preserve">Bangkok</w:t>
      </w:r>
    </w:p>
    <w:bookmarkStart w:id="28" w:name="book-report-title"/>
    <w:p>
      <w:pPr>
        <w:pStyle w:val="Heading1"/>
      </w:pPr>
      <w:r>
        <w:t xml:space="preserve">Book Report Title:</w:t>
      </w:r>
    </w:p>
    <w:p>
      <w:pPr>
        <w:pStyle w:val="FirstParagraph"/>
      </w:pPr>
      <w:r>
        <w:rPr>
          <w:bCs/>
          <w:b/>
        </w:rPr>
        <w:t xml:space="preserve">The Role and Evolution of the Editor in Contemporary Media Landscapes, with a Case Study Focus on Thailand Bangkok.</w:t>
      </w:r>
    </w:p>
    <w:p>
      <w:pPr>
        <w:pStyle w:val="BodyText"/>
      </w:pPr>
      <w:r>
        <w:rPr>
          <w:iCs/>
          <w:i/>
        </w:rPr>
        <w:t xml:space="preserve">This report provides a comprehensive analysis of the editorial profession. It explores the fundamental duties of an</w:t>
      </w:r>
      <w:r>
        <w:rPr>
          <w:iCs/>
          <w:i/>
        </w:rPr>
        <w:t xml:space="preserve"> </w:t>
      </w:r>
      <w:r>
        <w:rPr>
          <w:bCs/>
          <w:b/>
          <w:iCs/>
          <w:i/>
        </w:rPr>
        <w:t xml:space="preserve">Editor</w:t>
      </w:r>
      <w:r>
        <w:rPr>
          <w:iCs/>
          <w:i/>
        </w:rPr>
        <w:t xml:space="preserve">, examines how these roles are reshaping under digital pressures, and specifically contextualizes this evolution within the vibrant media ecosystem of</w:t>
      </w:r>
      <w:r>
        <w:rPr>
          <w:iCs/>
          <w:i/>
        </w:rPr>
        <w:t xml:space="preserve"> </w:t>
      </w:r>
      <w:r>
        <w:rPr>
          <w:bCs/>
          <w:b/>
          <w:iCs/>
          <w:i/>
        </w:rPr>
        <w:t xml:space="preserve">Thailand Bangkok</w:t>
      </w:r>
      <w:r>
        <w:rPr>
          <w:iCs/>
          <w:i/>
        </w:rPr>
        <w:t xml:space="preserve">.</w:t>
      </w:r>
    </w:p>
    <w:bookmarkStart w:id="20" w:name="Xfa092c092a3c34c634229c97bfa020ee47477bb"/>
    <w:p>
      <w:pPr>
        <w:pStyle w:val="Heading2"/>
      </w:pPr>
      <w:r>
        <w:t xml:space="preserve">1. Introduction: The Gatekeeper in a Digital Age</w:t>
      </w:r>
    </w:p>
    <w:p>
      <w:pPr>
        <w:pStyle w:val="FirstParagraph"/>
      </w:pPr>
      <w:r>
        <w:t xml:space="preserve">The concept of an</w:t>
      </w:r>
      <w:r>
        <w:t xml:space="preserve"> </w:t>
      </w:r>
      <w:r>
        <w:rPr>
          <w:bCs/>
          <w:b/>
        </w:rPr>
        <w:t xml:space="preserve">Editor</w:t>
      </w:r>
      <w:r>
        <w:t xml:space="preserve"> </w:t>
      </w:r>
      <w:r>
        <w:t xml:space="preserve">has undergone significant transformation over the past few decades. Traditionally, an editor was viewed primarily as a gatekeeper, responsible for filtering information before it reached the public eye or ear. Their role was defined by rigorous proofreading, fact-checking, and structural organization of text. However, in the modern era defined by information overload and instant dissemination of news via social media platforms, the definition of an</w:t>
      </w:r>
      <w:r>
        <w:t xml:space="preserve"> </w:t>
      </w:r>
      <w:r>
        <w:rPr>
          <w:bCs/>
          <w:b/>
        </w:rPr>
        <w:t xml:space="preserve">Editor</w:t>
      </w:r>
      <w:r>
        <w:t xml:space="preserve"> </w:t>
      </w:r>
      <w:r>
        <w:t xml:space="preserve">has expanded far beyond simple correction.</w:t>
      </w:r>
    </w:p>
    <w:p>
      <w:pPr>
        <w:pStyle w:val="BodyText"/>
      </w:pPr>
      <w:r>
        <w:t xml:space="preserve">This book report analyzes the current state of editorial work through a dual lens: theoretical understanding and practical application. While editorial principles are universal, their execution is deeply cultural. Therefore, this report specifically examines how these global trends manifest in one of Asia's most dynamic media hubs:</w:t>
      </w:r>
      <w:r>
        <w:t xml:space="preserve"> </w:t>
      </w:r>
      <w:r>
        <w:rPr>
          <w:bCs/>
          <w:b/>
        </w:rPr>
        <w:t xml:space="preserve">Thailand Bangkok</w:t>
      </w:r>
      <w:r>
        <w:t xml:space="preserve">. The capital city serves as an ideal case study due to its unique blend of traditional storytelling heritage and rapid technological adoption.</w:t>
      </w:r>
    </w:p>
    <w:bookmarkEnd w:id="20"/>
    <w:bookmarkStart w:id="21" w:name="core-functions-of-the-modern-editor"/>
    <w:p>
      <w:pPr>
        <w:pStyle w:val="Heading2"/>
      </w:pPr>
      <w:r>
        <w:t xml:space="preserve">2. Core Functions of the Modern Editor</w:t>
      </w:r>
    </w:p>
    <w:p>
      <w:pPr>
        <w:pStyle w:val="FirstParagraph"/>
      </w:pPr>
      <w:r>
        <w:t xml:space="preserve">To understand the position in</w:t>
      </w:r>
      <w:r>
        <w:t xml:space="preserve"> </w:t>
      </w:r>
      <w:r>
        <w:rPr>
          <w:bCs/>
          <w:b/>
        </w:rPr>
        <w:t xml:space="preserve">Thailand Bangkok</w:t>
      </w:r>
      <w:r>
        <w:t xml:space="preserve">, one must first define what an</w:t>
      </w:r>
      <w:r>
        <w:t xml:space="preserve"> </w:t>
      </w:r>
      <w:r>
        <w:rPr>
          <w:bCs/>
          <w:b/>
        </w:rPr>
        <w:t xml:space="preserve">Editor</w:t>
      </w:r>
      <w:r>
        <w:t xml:space="preserve"> </w:t>
      </w:r>
      <w:r>
        <w:t xml:space="preserve">does universally. The modern editor acts as a curator, strategist, and quality control manager simultaneously.</w:t>
      </w:r>
    </w:p>
    <w:p>
      <w:pPr>
        <w:numPr>
          <w:ilvl w:val="0"/>
          <w:numId w:val="1001"/>
        </w:numPr>
        <w:pStyle w:val="Compact"/>
      </w:pPr>
      <w:r>
        <w:t xml:space="preserve">Narrative Structure:</w:t>
      </w:r>
    </w:p>
    <w:p>
      <w:pPr>
        <w:numPr>
          <w:ilvl w:val="0"/>
          <w:numId w:val="1001"/>
        </w:numPr>
        <w:pStyle w:val="Compact"/>
      </w:pPr>
      <w:r>
        <w:t xml:space="preserve">Tone and Voice Management:</w:t>
      </w:r>
    </w:p>
    <w:p>
      <w:pPr>
        <w:numPr>
          <w:ilvl w:val="0"/>
          <w:numId w:val="1001"/>
        </w:numPr>
        <w:pStyle w:val="Compact"/>
      </w:pPr>
      <w:r>
        <w:t xml:space="preserve">Factual Integrity:</w:t>
      </w:r>
    </w:p>
    <w:bookmarkEnd w:id="21"/>
    <w:bookmarkStart w:id="24" w:name="X97db7db656516eaa75839217eb473ea52d4ea34"/>
    <w:p>
      <w:pPr>
        <w:pStyle w:val="Heading2"/>
      </w:pPr>
      <w:r>
        <w:t xml:space="preserve">3. Contextualizing for Thailand Bangkok: Cultural Nuances</w:t>
      </w:r>
    </w:p>
    <w:p>
      <w:pPr>
        <w:pStyle w:val="FirstParagraph"/>
      </w:pPr>
      <w:r>
        <w:t xml:space="preserve">The application of editorial skills in</w:t>
      </w:r>
      <w:r>
        <w:t xml:space="preserve"> </w:t>
      </w:r>
      <w:r>
        <w:rPr>
          <w:bCs/>
          <w:b/>
        </w:rPr>
        <w:t xml:space="preserve">Thailand Bangkok</w:t>
      </w:r>
      <w:r>
        <w:t xml:space="preserve"> </w:t>
      </w:r>
      <w:r>
        <w:t xml:space="preserve">requires a heightened sensitivity to cultural context. An editor working in this region cannot simply apply Western editorial standards; they must navigate the complex social hierarchy and politeness levels inherent in the Thai language and culture.</w:t>
      </w:r>
    </w:p>
    <w:bookmarkStart w:id="22" w:name="language-nuances"/>
    <w:p>
      <w:pPr>
        <w:pStyle w:val="Heading3"/>
      </w:pPr>
      <w:r>
        <w:t xml:space="preserve">3.1 Language Nuances</w:t>
      </w:r>
    </w:p>
    <w:p>
      <w:pPr>
        <w:pStyle w:val="FirstParagraph"/>
      </w:pPr>
      <w:r>
        <w:t xml:space="preserve">The role of an</w:t>
      </w:r>
      <w:r>
        <w:t xml:space="preserve"> </w:t>
      </w:r>
      <w:r>
        <w:rPr>
          <w:bCs/>
          <w:b/>
        </w:rPr>
        <w:t xml:space="preserve">Editor</w:t>
      </w:r>
      <w:r>
        <w:t xml:space="preserve"> </w:t>
      </w:r>
      <w:r>
        <w:t xml:space="preserve">in</w:t>
      </w:r>
    </w:p>
    <w:p>
      <w:pPr>
        <w:pStyle w:val="BodyText"/>
      </w:pPr>
      <w:r>
        <w:t xml:space="preserve">Thailand Bangkok; particularly one dealing with bilingual content, is challenging. The Thai language has intricate levels of formality (khrang raeng). An editor must ensure that a corporate report addressed to government officials in central</w:t>
      </w:r>
    </w:p>
    <w:p>
      <w:pPr>
        <w:pStyle w:val="BodyText"/>
      </w:pPr>
      <w:r>
        <w:t xml:space="preserve">Thailand Bangkok; uses different honorifics than a casual blog post about nightlife in Khao San Road. Failure to do so can result in significant reputational damage for the publisher.</w:t>
      </w:r>
    </w:p>
    <w:bookmarkEnd w:id="22"/>
    <w:bookmarkStart w:id="23" w:name="visual-and-textual-harmony"/>
    <w:p>
      <w:pPr>
        <w:pStyle w:val="Heading3"/>
      </w:pPr>
      <w:r>
        <w:t xml:space="preserve">3.2 Visual and Textual Harmony</w:t>
      </w:r>
    </w:p>
    <w:p>
      <w:pPr>
        <w:pStyle w:val="FirstParagraph"/>
      </w:pPr>
      <w:r>
        <w:t xml:space="preserve">In</w:t>
      </w:r>
    </w:p>
    <w:p>
      <w:pPr>
        <w:pStyle w:val="BodyText"/>
      </w:pPr>
      <w:r>
        <w:t xml:space="preserve">Thailand Bangkok, visual aesthetics are heavily prioritized. Editors here often work closely with graphic designers more intensely than their counterparts in Europe or North America. The layout of an article is not just a container for text but an integral part of the storytelling mechanism. Therefore, the editorial process in</w:t>
      </w:r>
    </w:p>
    <w:p>
      <w:pPr>
        <w:pStyle w:val="BodyText"/>
      </w:pPr>
      <w:r>
        <w:t xml:space="preserve">Thailand Bangkok; includes a collaborative phase where visual elements are evaluated alongside textual content to ensure cultural resonance and aesthetic appeal.</w:t>
      </w:r>
    </w:p>
    <w:bookmarkEnd w:id="23"/>
    <w:bookmarkEnd w:id="24"/>
    <w:bookmarkStart w:id="25" w:name="Xe9ef0ffb12c8a949db51523d981975457171600"/>
    <w:p>
      <w:pPr>
        <w:pStyle w:val="Heading2"/>
      </w:pPr>
      <w:r>
        <w:t xml:space="preserve">4. Challenges Facing Editors in Thailand Bangkok</w:t>
      </w:r>
    </w:p>
    <w:p>
      <w:pPr>
        <w:pStyle w:val="FirstParagraph"/>
      </w:pPr>
      <w:r>
        <w:t xml:space="preserve">The media landscape in</w:t>
      </w:r>
    </w:p>
    <w:p>
      <w:pPr>
        <w:pStyle w:val="BodyText"/>
      </w:pPr>
      <w:r>
        <w:t xml:space="preserve">Thailand Bangkok; is fraught with unique challenges that impact the editorial workflow.</w:t>
      </w:r>
    </w:p>
    <w:p>
      <w:pPr>
        <w:numPr>
          <w:ilvl w:val="0"/>
          <w:numId w:val="1002"/>
        </w:numPr>
        <w:pStyle w:val="Compact"/>
      </w:pPr>
      <w:r>
        <w:t xml:space="preserve">Digital Disruption:</w:t>
      </w:r>
    </w:p>
    <w:p>
      <w:pPr>
        <w:numPr>
          <w:ilvl w:val="0"/>
          <w:numId w:val="1002"/>
        </w:numPr>
        <w:pStyle w:val="Compact"/>
      </w:pPr>
      <w:r>
        <w:t xml:space="preserve">Social Media Algorithms:</w:t>
      </w:r>
    </w:p>
    <w:p>
      <w:pPr>
        <w:numPr>
          <w:ilvl w:val="0"/>
          <w:numId w:val="1002"/>
        </w:numPr>
        <w:pStyle w:val="Compact"/>
      </w:pPr>
      <w:r>
        <w:t xml:space="preserve">Censorship and Regulation:Thailand Bangkok; requires editors to be acutely aware of lèse-majesté laws and other regulatory constraints. This self-censorship or cautious editing style is a distinctive characteristic of working in this region compared to other global media markets.</w:t>
      </w:r>
    </w:p>
    <w:bookmarkEnd w:id="25"/>
    <w:bookmarkStart w:id="26" w:name="opportunities-and-future-outlook"/>
    <w:p>
      <w:pPr>
        <w:pStyle w:val="Heading2"/>
      </w:pPr>
      <w:r>
        <w:t xml:space="preserve">5. Opportunities and Future Outlook</w:t>
      </w:r>
    </w:p>
    <w:p>
      <w:pPr>
        <w:pStyle w:val="FirstParagraph"/>
      </w:pPr>
      <w:r>
        <w:t xml:space="preserve">Despite the challenges, the role of an</w:t>
      </w:r>
    </w:p>
    <w:p>
      <w:pPr>
        <w:pStyle w:val="BodyText"/>
      </w:pPr>
      <w:r>
        <w:t xml:space="preserve">EditorThailand Bangkok; is more vital than ever. As information floods the market, users are craving credible, well-structured, and culturally accurate content.</w:t>
      </w:r>
    </w:p>
    <w:p>
      <w:pPr>
        <w:numPr>
          <w:ilvl w:val="0"/>
          <w:numId w:val="1003"/>
        </w:numPr>
        <w:pStyle w:val="Compact"/>
      </w:pPr>
      <w:r>
        <w:t xml:space="preserve">Niche Specialization:Thailand Bangkok; medical tourism reporting or sustainable development news. These specialists add value by providing depth that generalist reporters cannot.</w:t>
      </w:r>
    </w:p>
    <w:p>
      <w:pPr>
        <w:numPr>
          <w:ilvl w:val="0"/>
          <w:numId w:val="1003"/>
        </w:numPr>
        <w:pStyle w:val="Compact"/>
      </w:pPr>
      <w:r>
        <w:t xml:space="preserve">Global-Local Bridge:Thailand Bangkok; market need editors who can localize content effectively. This role is expanding as global companies seek to establish a genuine presence in the region rather than just translating English content into Thai.</w:t>
      </w:r>
    </w:p>
    <w:bookmarkEnd w:id="26"/>
    <w:bookmarkStart w:id="27" w:name="conclusion-the-indispensable-editor"/>
    <w:p>
      <w:pPr>
        <w:pStyle w:val="Heading2"/>
      </w:pPr>
      <w:r>
        <w:t xml:space="preserve">6. Conclusion: The Indispensable Editor</w:t>
      </w:r>
    </w:p>
    <w:p>
      <w:pPr>
        <w:pStyle w:val="FirstParagraph"/>
      </w:pPr>
      <w:r>
        <w:t xml:space="preserve">In conclusion, this report has demonstrated that the</w:t>
      </w:r>
    </w:p>
    <w:p>
      <w:pPr>
        <w:pStyle w:val="BodyText"/>
      </w:pPr>
      <w:r>
        <w:t xml:space="preserve">Editor; is not merely a proofreader but a strategic cornerstone of any media organization. When viewed through the lens of</w:t>
      </w:r>
    </w:p>
    <w:p>
      <w:pPr>
        <w:pStyle w:val="BodyText"/>
      </w:pPr>
      <w:r>
        <w:t xml:space="preserve">Thailand Bangkok; it becomes clear that editorial work is deeply intertwined with cultural competence, technological adaptability, and ethical judgment.</w:t>
      </w:r>
    </w:p>
    <w:p>
      <w:pPr>
        <w:pStyle w:val="BodyText"/>
      </w:pPr>
      <w:r>
        <w:t xml:space="preserve">The city of</w:t>
      </w:r>
    </w:p>
    <w:p>
      <w:pPr>
        <w:pStyle w:val="BodyText"/>
      </w:pPr>
      <w:r>
        <w:t xml:space="preserve">Thailand Bangkok; offers a rich testing ground for editorial excellence. The editors who thrive there are those who can balance the speed of digital news with the nuance of Thai culture. For students, professionals, and organizations aiming to succeed in</w:t>
      </w:r>
    </w:p>
    <w:p>
      <w:pPr>
        <w:pStyle w:val="BodyText"/>
      </w:pPr>
      <w:r>
        <w:t xml:space="preserve">Thailand Bangkok; understanding these dynamics is essential.</w:t>
      </w:r>
    </w:p>
    <w:p>
      <w:pPr>
        <w:pStyle w:val="BodyText"/>
      </w:pPr>
      <w:r>
        <w:t xml:space="preserve">Future research should focus on the impact of artificial intelligence on editorial roles in Southeast Asia. Will AI tools replace human editors in</w:t>
      </w:r>
    </w:p>
    <w:p>
      <w:pPr>
        <w:pStyle w:val="BodyText"/>
      </w:pPr>
      <w:r>
        <w:t xml:space="preserve">Thailand Bangkok; or will they enhance the capabilities of human editors to handle greater volumes of nuanced, culturally specific content? As technology evolves, one thing remains constant: the need for a skilled</w:t>
      </w:r>
    </w:p>
    <w:p>
      <w:pPr>
        <w:pStyle w:val="BodyText"/>
      </w:pPr>
      <w:r>
        <w:t xml:space="preserve">Editor; to guide readers through the noise and find clarity.</w:t>
      </w:r>
    </w:p>
    <w:p>
      <w:pPr>
        <w:pStyle w:val="BodyText"/>
      </w:pPr>
      <w:r>
        <w:t xml:space="preserve">This book report underscores that whether in New York or</w:t>
      </w:r>
    </w:p>
    <w:p>
      <w:pPr>
        <w:pStyle w:val="BodyText"/>
      </w:pPr>
      <w:r>
        <w:t xml:space="preserve">Thailand Bangkok; the editor remains the guardian of quality, truth, and narrative integrity. In a city as vibrant and complex as</w:t>
      </w:r>
    </w:p>
    <w:p>
      <w:pPr>
        <w:pStyle w:val="BodyText"/>
      </w:pPr>
      <w:r>
        <w:t xml:space="preserve">Thailand Bangkok; this role is not just about fixing grammar; it is about building bridges between cultures and ensuring that communication remains meaningful.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Editor in Thailand Bangkok</dc:title>
  <dc:creator/>
  <dc:language>en</dc:language>
  <cp:keywords/>
  <dcterms:created xsi:type="dcterms:W3CDTF">2026-07-29T15:28:10Z</dcterms:created>
  <dcterms:modified xsi:type="dcterms:W3CDTF">2026-07-29T15:28:10Z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