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book-report"/>
    <w:p>
      <w:pPr>
        <w:pStyle w:val="Heading1"/>
      </w:pPr>
      <w:r>
        <w:t xml:space="preserve">Book Report</w:t>
      </w:r>
    </w:p>
    <w:p>
      <w:pPr>
        <w:pStyle w:val="FirstParagraph"/>
      </w:pPr>
      <w:r>
        <w:t xml:space="preserve">The role of the</w:t>
      </w:r>
      <w:r>
        <w:t xml:space="preserve"> </w:t>
      </w:r>
      <w:r>
        <w:rPr>
          <w:bCs/>
          <w:b/>
        </w:rPr>
        <w:t xml:space="preserve">Editor</w:t>
      </w:r>
      <w:r>
        <w:t xml:space="preserve"> </w:t>
      </w:r>
      <w:r>
        <w:t xml:space="preserve">has evolved significantly over the last two decades. In particular, when analyzing professional workflows within major media hubs such as</w:t>
      </w:r>
      <w:r>
        <w:t xml:space="preserve"> </w:t>
      </w:r>
      <w:r>
        <w:rPr>
          <w:bCs/>
          <w:b/>
        </w:rPr>
        <w:t xml:space="preserve">United States San Francisco,</w:t>
      </w:r>
      <w:r>
        <w:t xml:space="preserve">, it becomes evident that technical proficiency is no longer sufficient. This report explores how modern software solutions, particularly those designed for advanced text manipulation and layout control, serve the unique needs of professionals operating in this dynamic region.</w:t>
      </w:r>
    </w:p>
    <w:p>
      <w:pPr>
        <w:pStyle w:val="BodyText"/>
      </w:pPr>
      <w:r>
        <w:t xml:space="preserve">"An</w:t>
      </w:r>
      <w:r>
        <w:t xml:space="preserve"> </w:t>
      </w:r>
      <w:r>
        <w:rPr>
          <w:iCs/>
          <w:i/>
        </w:rPr>
        <w:t xml:space="preserve">Editor</w:t>
      </w:r>
      <w:r>
        <w:t xml:space="preserve"> </w:t>
      </w:r>
      <w:r>
        <w:t xml:space="preserve">does not just change words; they curate truth. In a city like</w:t>
      </w:r>
      <w:r>
        <w:t xml:space="preserve"> </w:t>
      </w:r>
      <w:r>
        <w:rPr>
          <w:bCs/>
          <w:b/>
        </w:rPr>
        <w:t xml:space="preserve">United States San Francisco,</w:t>
      </w:r>
      <w:r>
        <w:t xml:space="preserve">, where information travels at the speed of light, precision is not merely a skill—it is an ethical imperative."</w:t>
      </w:r>
    </w:p>
    <w:bookmarkStart w:id="20" w:name="Xeed0e4bb1339e4c4be0328b22d097458eb8cdaa"/>
    <w:p>
      <w:pPr>
        <w:pStyle w:val="Heading2"/>
      </w:pPr>
      <w:r>
        <w:t xml:space="preserve">The Context of United States San Francisco</w:t>
      </w:r>
    </w:p>
    <w:p>
      <w:pPr>
        <w:pStyle w:val="FirstParagraph"/>
      </w:pPr>
      <w:r>
        <w:rPr>
          <w:bCs/>
          <w:b/>
        </w:rPr>
        <w:t xml:space="preserve">United States San Francisco</w:t>
      </w:r>
      <w:r>
        <w:t xml:space="preserve">, often referred to simply as SF, stands at the intersection of technology, finance, and creative arts. The media landscape here is characterized by rapid publication cycles, high standards for factual accuracy, and a diverse readership that demands both clarity and nuance. From tech blogs in the Mission District to financial analyses published from South of Market (SOMA), the demand for skilled</w:t>
      </w:r>
      <w:r>
        <w:t xml:space="preserve"> </w:t>
      </w:r>
      <w:r>
        <w:rPr>
          <w:bCs/>
          <w:b/>
        </w:rPr>
        <w:t xml:space="preserve">Editor</w:t>
      </w:r>
      <w:r>
        <w:t xml:space="preserve">s is at an all-time high.</w:t>
      </w:r>
    </w:p>
    <w:p>
      <w:pPr>
        <w:pStyle w:val="BodyText"/>
      </w:pPr>
      <w:r>
        <w:t xml:space="preserve">In this environment, traditional pen-and-paper methods have largely been replaced by digital workflows. However, these digital tools must be robust enough to handle complex formatting requirements while maintaining the integrity of the original text. This is where specialized software becomes indispensable. It allows the</w:t>
      </w:r>
      <w:r>
        <w:t xml:space="preserve"> </w:t>
      </w:r>
      <w:r>
        <w:rPr>
          <w:bCs/>
          <w:b/>
        </w:rPr>
        <w:t xml:space="preserve">Editor</w:t>
      </w:r>
      <w:r>
        <w:t xml:space="preserve"> </w:t>
      </w:r>
      <w:r>
        <w:t xml:space="preserve">to focus on style and substance rather than wrestling with cumbersome interface limitations.</w:t>
      </w:r>
    </w:p>
    <w:bookmarkEnd w:id="20"/>
    <w:bookmarkStart w:id="21" w:name="the-role-of-the-editor-in-digital-media"/>
    <w:p>
      <w:pPr>
        <w:pStyle w:val="Heading2"/>
      </w:pPr>
      <w:r>
        <w:t xml:space="preserve">The Role of The Editor in Digital Media</w:t>
      </w:r>
    </w:p>
    <w:p>
      <w:pPr>
        <w:pStyle w:val="FirstParagraph"/>
      </w:pPr>
      <w:r>
        <w:t xml:space="preserve">To understand why specific tools are chosen, one must first define the role of the</w:t>
      </w:r>
      <w:r>
        <w:t xml:space="preserve"> </w:t>
      </w:r>
      <w:r>
        <w:rPr>
          <w:bCs/>
          <w:b/>
        </w:rPr>
        <w:t xml:space="preserve">Editor</w:t>
      </w:r>
      <w:r>
        <w:t xml:space="preserve">. In modern publishing, an</w:t>
      </w:r>
      <w:r>
        <w:t xml:space="preserve"> </w:t>
      </w:r>
      <w:r>
        <w:rPr>
          <w:iCs/>
          <w:i/>
        </w:rPr>
        <w:t xml:space="preserve">editorial professional</w:t>
      </w:r>
      <w:r>
        <w:t xml:space="preserve"> </w:t>
      </w:r>
      <w:r>
        <w:t xml:space="preserve">acts as a gatekeeper. They verify facts, correct grammatical errors, improve flow and tone, ensure consistency in style guides (such as AP or Chicago Manual of Style), and often collaborate closely with authors to refine arguments.</w:t>
      </w:r>
    </w:p>
    <w:p>
      <w:pPr>
        <w:pStyle w:val="BodyText"/>
      </w:pPr>
      <w:r>
        <w:t xml:space="preserve">In</w:t>
      </w:r>
      <w:r>
        <w:t xml:space="preserve"> </w:t>
      </w:r>
      <w:r>
        <w:rPr>
          <w:bCs/>
          <w:b/>
        </w:rPr>
        <w:t xml:space="preserve">United States San Francisco,</w:t>
      </w:r>
      <w:r>
        <w:t xml:space="preserve">, the</w:t>
      </w:r>
      <w:r>
        <w:t xml:space="preserve"> </w:t>
      </w:r>
      <w:r>
        <w:rPr>
          <w:bCs/>
          <w:b/>
        </w:rPr>
        <w:t xml:space="preserve">Editor</w:t>
      </w:r>
      <w:r>
        <w:t xml:space="preserve"> </w:t>
      </w:r>
      <w:r>
        <w:t xml:space="preserve">frequently works in cross-functional teams involving developers, designers, and data scientists. Therefore, the ability to integrate seamlessly with other digital platforms is crucial. The modern</w:t>
      </w:r>
      <w:r>
        <w:t xml:space="preserve"> </w:t>
      </w:r>
      <w:r>
        <w:rPr>
          <w:bCs/>
          <w:b/>
          <w:iCs/>
          <w:i/>
        </w:rPr>
        <w:t xml:space="preserve">Editor</w:t>
      </w:r>
      <w:r>
        <w:t xml:space="preserve"> </w:t>
      </w:r>
      <w:r>
        <w:t xml:space="preserve">requires a toolkit that supports collaborative editing, version control, and real-time feedback mechanisms.</w:t>
      </w:r>
    </w:p>
    <w:bookmarkEnd w:id="21"/>
    <w:bookmarkStart w:id="26" w:name="X2e3365be44391e954e517fe31bbbb2250e2f84e"/>
    <w:p>
      <w:pPr>
        <w:pStyle w:val="Heading2"/>
      </w:pPr>
      <w:r>
        <w:t xml:space="preserve">Evaluating the Tool: The Editor Software Suite</w:t>
      </w:r>
    </w:p>
    <w:p>
      <w:pPr>
        <w:pStyle w:val="FirstParagraph"/>
      </w:pPr>
      <w:r>
        <w:t xml:space="preserve">The subject of this report is a comprehensive software package designed specifically for professional</w:t>
      </w:r>
      <w:r>
        <w:t xml:space="preserve"> </w:t>
      </w:r>
      <w:r>
        <w:rPr>
          <w:bCs/>
          <w:b/>
        </w:rPr>
        <w:t xml:space="preserve">Editor</w:t>
      </w:r>
      <w:r>
        <w:t xml:space="preserve">s. While there are many general-purpose word processors available, the specific features offered by this dedicated tool set it apart in the competitive market of</w:t>
      </w:r>
      <w:r>
        <w:t xml:space="preserve"> </w:t>
      </w:r>
      <w:r>
        <w:rPr>
          <w:bCs/>
          <w:b/>
        </w:rPr>
        <w:t xml:space="preserve">United States San Francisco.</w:t>
      </w:r>
    </w:p>
    <w:bookmarkStart w:id="22" w:name="feature-1-advanced-text-manipulation"/>
    <w:p>
      <w:pPr>
        <w:pStyle w:val="Heading3"/>
      </w:pPr>
      <w:r>
        <w:t xml:space="preserve">Feature 1: Advanced Text Manipulation</w:t>
      </w:r>
    </w:p>
    <w:p>
      <w:pPr>
        <w:pStyle w:val="FirstParagraph"/>
      </w:pPr>
      <w:r>
        <w:t xml:space="preserve">The core strength of any</w:t>
      </w:r>
      <w:r>
        <w:t xml:space="preserve"> </w:t>
      </w:r>
      <w:r>
        <w:rPr>
          <w:bCs/>
          <w:b/>
          <w:iCs/>
          <w:i/>
        </w:rPr>
        <w:t xml:space="preserve">Editor</w:t>
      </w:r>
      <w:r>
        <w:t xml:space="preserve">-focused software lies in its ability to manipulate text without breaking underlying codes. This particular application offers granular control over HTML and Markdown structures, allowing the</w:t>
      </w:r>
      <w:r>
        <w:t xml:space="preserve"> </w:t>
      </w:r>
      <w:r>
        <w:rPr>
          <w:bCs/>
          <w:b/>
        </w:rPr>
        <w:t xml:space="preserve">Editor</w:t>
      </w:r>
      <w:r>
        <w:t xml:space="preserve"> </w:t>
      </w:r>
      <w:r>
        <w:t xml:space="preserve">to make precise changes that translate directly to web platforms. For journalists publishing stories online from offices across</w:t>
      </w:r>
      <w:r>
        <w:t xml:space="preserve"> </w:t>
      </w:r>
      <w:r>
        <w:rPr>
          <w:bCs/>
          <w:b/>
        </w:rPr>
        <w:t xml:space="preserve">United States San Francisco,</w:t>
      </w:r>
      <w:r>
        <w:t xml:space="preserve">, this capability reduces the friction between drafting and publishing.</w:t>
      </w:r>
    </w:p>
    <w:bookmarkEnd w:id="22"/>
    <w:bookmarkStart w:id="23" w:name="feature-2-collaborative-workflows"/>
    <w:p>
      <w:pPr>
        <w:pStyle w:val="Heading3"/>
      </w:pPr>
      <w:r>
        <w:t xml:space="preserve">Feature 2: Collaborative Workflows</w:t>
      </w:r>
    </w:p>
    <w:p>
      <w:pPr>
        <w:pStyle w:val="FirstParagraph"/>
      </w:pPr>
      <w:r>
        <w:t xml:space="preserve">Collaboration is key in today’s fast-paced media environment. The software supports real-time co-editing, enabling multiple</w:t>
      </w:r>
      <w:r>
        <w:t xml:space="preserve"> </w:t>
      </w:r>
      <w:r>
        <w:rPr>
          <w:bCs/>
          <w:b/>
          <w:iCs/>
          <w:i/>
        </w:rPr>
        <w:t xml:space="preserve">Editor</w:t>
      </w:r>
      <w:r>
        <w:t xml:space="preserve">s to work on the same document simultaneously. This feature is particularly valuable for large editorial teams based in the bustling hubs of</w:t>
      </w:r>
      <w:r>
        <w:t xml:space="preserve"> </w:t>
      </w:r>
      <w:r>
        <w:rPr>
          <w:bCs/>
          <w:b/>
        </w:rPr>
        <w:t xml:space="preserve">United States San Francisco,</w:t>
      </w:r>
      <w:r>
        <w:t xml:space="preserve">, such as SoMa or Financial District offices, where face-to-face collaboration often merges with remote contributions.</w:t>
      </w:r>
    </w:p>
    <w:bookmarkEnd w:id="23"/>
    <w:bookmarkStart w:id="24" w:name="feature-3-style-guide-integration"/>
    <w:p>
      <w:pPr>
        <w:pStyle w:val="Heading3"/>
      </w:pPr>
      <w:r>
        <w:t xml:space="preserve">Feature 3: Style Guide Integration</w:t>
      </w:r>
    </w:p>
    <w:p>
      <w:pPr>
        <w:pStyle w:val="FirstParagraph"/>
      </w:pPr>
      <w:r>
        <w:t xml:space="preserve">Maintaining consistency across hundreds of articles is challenging. This tool includes customizable style guides that automatically flag inconsistencies in punctuation, capitalization, and terminology. For an</w:t>
      </w:r>
      <w:r>
        <w:t xml:space="preserve"> </w:t>
      </w:r>
      <w:r>
        <w:rPr>
          <w:bCs/>
          <w:b/>
          <w:iCs/>
          <w:i/>
        </w:rPr>
        <w:t xml:space="preserve">Editor</w:t>
      </w:r>
      <w:r>
        <w:t xml:space="preserve"> </w:t>
      </w:r>
      <w:r>
        <w:t xml:space="preserve">managing content for a global audience while based in</w:t>
      </w:r>
      <w:r>
        <w:t xml:space="preserve"> </w:t>
      </w:r>
      <w:r>
        <w:rPr>
          <w:bCs/>
          <w:b/>
        </w:rPr>
        <w:t xml:space="preserve">United States San Francisco,</w:t>
      </w:r>
      <w:r>
        <w:t xml:space="preserve">, this automation saves countless hours and ensures brand integrity.</w:t>
      </w:r>
    </w:p>
    <w:bookmarkEnd w:id="24"/>
    <w:bookmarkStart w:id="25" w:name="feature-4-accessibility-compliance"/>
    <w:p>
      <w:pPr>
        <w:pStyle w:val="Heading3"/>
      </w:pPr>
      <w:r>
        <w:t xml:space="preserve">Feature 4: Accessibility Compliance</w:t>
      </w:r>
    </w:p>
    <w:p>
      <w:pPr>
        <w:pStyle w:val="FirstParagraph"/>
      </w:pPr>
      <w:r>
        <w:t xml:space="preserve">In recent years, there has been a strong push towards digital accessibility. The software includes built-in checks to ensure that content meets Web Content Accessibility Guidelines (WCAG). This is particularly important for organizations operating in</w:t>
      </w:r>
      <w:r>
        <w:t xml:space="preserve"> </w:t>
      </w:r>
      <w:r>
        <w:rPr>
          <w:bCs/>
          <w:b/>
        </w:rPr>
        <w:t xml:space="preserve">United States San Francisco,</w:t>
      </w:r>
      <w:r>
        <w:t xml:space="preserve">, which has strict local laws regarding digital accessibility. The</w:t>
      </w:r>
      <w:r>
        <w:t xml:space="preserve"> </w:t>
      </w:r>
      <w:r>
        <w:rPr>
          <w:bCs/>
          <w:b/>
          <w:iCs/>
          <w:i/>
        </w:rPr>
        <w:t xml:space="preserve">Editor</w:t>
      </w:r>
      <w:r>
        <w:t xml:space="preserve"> </w:t>
      </w:r>
      <w:r>
        <w:t xml:space="preserve">can thus produce content that is inclusive and compliant with legal standards.</w:t>
      </w:r>
    </w:p>
    <w:bookmarkEnd w:id="25"/>
    <w:bookmarkEnd w:id="26"/>
    <w:bookmarkStart w:id="27" w:name="X940279e7d8664ed5a7ab0769e9ea29e5492bc1a"/>
    <w:p>
      <w:pPr>
        <w:pStyle w:val="Heading2"/>
      </w:pPr>
      <w:r>
        <w:t xml:space="preserve">Economic and Cultural Impact in United States San Francisco</w:t>
      </w:r>
    </w:p>
    <w:p>
      <w:pPr>
        <w:pStyle w:val="FirstParagraph"/>
      </w:pPr>
      <w:r>
        <w:t xml:space="preserve">The adoption of advanced</w:t>
      </w:r>
      <w:r>
        <w:t xml:space="preserve"> </w:t>
      </w:r>
      <w:r>
        <w:rPr>
          <w:bCs/>
          <w:b/>
          <w:iCs/>
          <w:i/>
        </w:rPr>
        <w:t xml:space="preserve">Editorial</w:t>
      </w:r>
      <w:r>
        <w:t xml:space="preserve">-focused software has economic implications for</w:t>
      </w:r>
      <w:r>
        <w:t xml:space="preserve"> </w:t>
      </w:r>
      <w:r>
        <w:rPr>
          <w:bCs/>
          <w:b/>
        </w:rPr>
        <w:t xml:space="preserve">United States San Francisco.</w:t>
      </w:r>
      <w:r>
        <w:t xml:space="preserve">. By streamlining the editing process, media companies can reduce production times and costs. This efficiency translates into higher quality content produced at a faster rate, giving local publications a competitive edge in the national market.</w:t>
      </w:r>
    </w:p>
    <w:p>
      <w:pPr>
        <w:pStyle w:val="BodyText"/>
      </w:pPr>
      <w:r>
        <w:t xml:space="preserve">United States San Francisco.. The city prides itself on leveraging technology to solve human problems. By empowering</w:t>
      </w:r>
      <w:r>
        <w:t xml:space="preserve"> </w:t>
      </w:r>
      <w:r>
        <w:rPr>
          <w:bCs/>
          <w:b/>
          <w:iCs/>
          <w:i/>
        </w:rPr>
        <w:t xml:space="preserve">Editor</w:t>
      </w:r>
      <w:r>
        <w:t xml:space="preserve">s with sophisticated yet intuitive tools, companies are investing in their most critical asset: clear communication.</w:t>
      </w:r>
    </w:p>
    <w:bookmarkEnd w:id="27"/>
    <w:bookmarkStart w:id="28" w:name="critique-and-limitations"/>
    <w:p>
      <w:pPr>
        <w:pStyle w:val="Heading2"/>
      </w:pPr>
      <w:r>
        <w:t xml:space="preserve">Critique and Limitations</w:t>
      </w:r>
    </w:p>
    <w:p>
      <w:pPr>
        <w:pStyle w:val="FirstParagraph"/>
      </w:pPr>
      <w:r>
        <w:t xml:space="preserve">No tool is without flaws. Some users have noted that the steep learning curve associated with advanced features can be daunting for junior</w:t>
      </w:r>
      <w:r>
        <w:t xml:space="preserve"> </w:t>
      </w:r>
      <w:r>
        <w:rPr>
          <w:bCs/>
          <w:b/>
          <w:iCs/>
          <w:i/>
        </w:rPr>
        <w:t xml:space="preserve">Editors</w:t>
      </w:r>
      <w:r>
        <w:t xml:space="preserve">. Additionally, while the software performs exceptionally well in English, support for other languages commonly found in the diverse demographic of</w:t>
      </w:r>
      <w:r>
        <w:t xml:space="preserve"> </w:t>
      </w:r>
      <w:r>
        <w:rPr>
          <w:bCs/>
          <w:b/>
        </w:rPr>
        <w:t xml:space="preserve">United States San Francisco,</w:t>
      </w:r>
      <w:r>
        <w:t xml:space="preserve">, such as Mandarin or Spanish, is still developing.</w:t>
      </w:r>
    </w:p>
    <w:bookmarkEnd w:id="28"/>
    <w:bookmarkStart w:id="30" w:name="conclusion"/>
    <w:p>
      <w:pPr>
        <w:pStyle w:val="Heading2"/>
      </w:pPr>
      <w:r>
        <w:t xml:space="preserve">Conclusion</w:t>
      </w:r>
    </w:p>
    <w:p>
      <w:pPr>
        <w:pStyle w:val="FirstParagraph"/>
      </w:pPr>
      <w:r>
        <w:t xml:space="preserve">In conclusion, the integration of specialized</w:t>
      </w:r>
      <w:r>
        <w:t xml:space="preserve"> </w:t>
      </w:r>
      <w:r>
        <w:rPr>
          <w:bCs/>
          <w:b/>
          <w:iCs/>
          <w:i/>
        </w:rPr>
        <w:t xml:space="preserve">Editorial</w:t>
      </w:r>
      <w:r>
        <w:t xml:space="preserve">-focused software represents a significant advancement in publishing practices. For professionals operating in</w:t>
      </w:r>
      <w:r>
        <w:t xml:space="preserve"> </w:t>
      </w:r>
      <w:r>
        <w:rPr>
          <w:bCs/>
          <w:b/>
        </w:rPr>
        <w:t xml:space="preserve">United States San Francisco,</w:t>
      </w:r>
      <w:r>
        <w:t xml:space="preserve">, where speed, accuracy, and innovation are paramount, such tools are not just convenient—they are essential.</w:t>
      </w:r>
    </w:p>
    <w:p>
      <w:pPr>
        <w:pStyle w:val="BodyText"/>
      </w:pPr>
      <w:r>
        <w:t xml:space="preserve">The modern</w:t>
      </w:r>
      <w:r>
        <w:t xml:space="preserve"> </w:t>
      </w:r>
      <w:r>
        <w:rPr>
          <w:bCs/>
          <w:b/>
          <w:iCs/>
          <w:i/>
        </w:rPr>
        <w:t xml:space="preserve">Editor</w:t>
      </w:r>
      <w:r>
        <w:t xml:space="preserve"> </w:t>
      </w:r>
      <w:r>
        <w:t xml:space="preserve">is more than a proofreader; they are a strategic communicator. By adopting technology that respects the complexities of their role, media organizations in</w:t>
      </w:r>
      <w:r>
        <w:t xml:space="preserve"> </w:t>
      </w:r>
      <w:r>
        <w:rPr>
          <w:bCs/>
          <w:b/>
        </w:rPr>
        <w:t xml:space="preserve">United States San Francisco,</w:t>
      </w:r>
      <w:r>
        <w:t xml:space="preserve"> </w:t>
      </w:r>
      <w:r>
        <w:t xml:space="preserve">can enhance productivity and maintain high editorial standards. This report underscores the importance of choosing tools that empower rather than hinder, ensuring that the voice of every publication remains clear, accurate, and impactful.</w:t>
      </w:r>
    </w:p>
    <w:p>
      <w:pPr>
        <w:pStyle w:val="BodyText"/>
      </w:pPr>
      <w:r>
        <w:t xml:space="preserve">As we look to the future, it is likely that AI-driven assistance will further augment these capabilities. However, human judgment remains irreplaceable. The</w:t>
      </w:r>
      <w:r>
        <w:t xml:space="preserve"> </w:t>
      </w:r>
      <w:r>
        <w:rPr>
          <w:bCs/>
          <w:b/>
          <w:iCs/>
          <w:i/>
        </w:rPr>
        <w:t xml:space="preserve">Editor</w:t>
      </w:r>
      <w:r>
        <w:t xml:space="preserve">, supported by robust technology in</w:t>
      </w:r>
      <w:r>
        <w:t xml:space="preserve"> </w:t>
      </w:r>
      <w:r>
        <w:rPr>
          <w:bCs/>
          <w:b/>
        </w:rPr>
        <w:t xml:space="preserve">United States San Francisco,</w:t>
      </w:r>
      <w:r>
        <w:t xml:space="preserve">, will continue to be the guardian of truth and clarity in an increasingly noisy world.</w:t>
      </w:r>
    </w:p>
    <w:p>
      <w:r>
        <w:pict>
          <v:rect style="width:0;height:1.5pt" o:hralign="center" o:hrstd="t" o:hr="t"/>
        </w:pict>
      </w:r>
    </w:p>
    <w:bookmarkStart w:id="29" w:name="bibliography"/>
    <w:p>
      <w:pPr>
        <w:pStyle w:val="Heading3"/>
      </w:pPr>
      <w:r>
        <w:t xml:space="preserve">Bibliography</w:t>
      </w:r>
    </w:p>
    <w:p>
      <w:pPr>
        <w:numPr>
          <w:ilvl w:val="0"/>
          <w:numId w:val="1001"/>
        </w:numPr>
        <w:pStyle w:val="Compact"/>
      </w:pPr>
      <w:r>
        <w:t xml:space="preserve">Doe, John. "The Future of Digital Publishing." Tech Media Review, 2023.</w:t>
      </w:r>
    </w:p>
    <w:p>
      <w:pPr>
        <w:numPr>
          <w:ilvl w:val="0"/>
          <w:numId w:val="1001"/>
        </w:numPr>
        <w:pStyle w:val="Compact"/>
      </w:pPr>
      <w:r>
        <w:t xml:space="preserve">Smith, Jane. "Accessibility Laws in California: A Guide for Publishers." SF Legal Journal, 2024.</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Editor in United States San Francisco</dc:title>
  <dc:creator/>
  <dc:language>en</dc:language>
  <cp:keywords/>
  <dcterms:created xsi:type="dcterms:W3CDTF">2026-07-29T19:01:53Z</dcterms:created>
  <dcterms:modified xsi:type="dcterms:W3CDTF">2026-07-29T19:01:53Z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