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Journalism</w:t>
      </w:r>
    </w:p>
    <w:bookmarkStart w:id="20" w:name="book-report"/>
    <w:p>
      <w:pPr>
        <w:pStyle w:val="Heading1"/>
      </w:pPr>
      <w:r>
        <w:t xml:space="preserve">Book Report</w:t>
      </w:r>
    </w:p>
    <w:p>
      <w:pPr>
        <w:pStyle w:val="FirstParagraph"/>
      </w:pPr>
      <w:r>
        <w:rPr>
          <w:bCs/>
          <w:b/>
        </w:rPr>
        <w:t xml:space="preserve">Title:</w:t>
      </w:r>
      <w:r>
        <w:t xml:space="preserve">The Digital Shift: Navigating Editorial Integrity in the Information Age</w:t>
      </w:r>
    </w:p>
    <w:p>
      <w:pPr>
        <w:pStyle w:val="BodyText"/>
      </w:pPr>
      <w:r>
        <w:rPr>
          <w:bCs/>
          <w:b/>
        </w:rPr>
        <w:t xml:space="preserve">Average Author:</w:t>
      </w:r>
      <w:r>
        <w:t xml:space="preserve">Sarah J. Mitchell, Ph.D.</w:t>
      </w:r>
    </w:p>
    <w:p>
      <w:pPr>
        <w:pStyle w:val="BodyText"/>
      </w:pPr>
      <w:r>
        <w:t xml:space="preserve">Date of Publication:</w:t>
      </w:r>
      <w:r>
        <w:br/>
      </w:r>
    </w:p>
    <w:bookmarkEnd w:id="20"/>
    <w:bookmarkStart w:id="21" w:name="i.-introduction"/>
    <w:p>
      <w:pPr>
        <w:pStyle w:val="Heading2"/>
      </w:pPr>
      <w:r>
        <w:t xml:space="preserve">I. Introduction</w:t>
      </w:r>
    </w:p>
    <w:p>
      <w:pPr>
        <w:pStyle w:val="FirstParagraph"/>
      </w:pPr>
      <w:r>
        <w:t xml:space="preserve">In an era defined by the rapid dissemination of information and the democratization of content creation, the role of the traditional Editor has undergone a seismic transformation. This report analyzes Sarah J. Mitchell’s seminal work, "The Digital Shift," which argues that while technology has changed how news is produced, the ethical and curatorial functions of an</w:t>
      </w:r>
      <w:r>
        <w:t xml:space="preserve"> </w:t>
      </w:r>
      <w:r>
        <w:rPr>
          <w:bCs/>
          <w:b/>
        </w:rPr>
        <w:t xml:space="preserve">Editor</w:t>
      </w:r>
      <w:r>
        <w:t xml:space="preserve"> </w:t>
      </w:r>
      <w:r>
        <w:t xml:space="preserve">have become more critical than ever before. While this analysis applies broadly to global journalism standards, it specifically contextualizes these findings within the unique socio-political landscape of</w:t>
      </w:r>
      <w:r>
        <w:t xml:space="preserve"> </w:t>
      </w:r>
      <w:r>
        <w:rPr>
          <w:bCs/>
          <w:b/>
        </w:rPr>
        <w:t xml:space="preserve">Venezuela Caracas</w:t>
      </w:r>
      <w:r>
        <w:t xml:space="preserve">. As one of Latin America’s most vibrant yet politically complex media hubs, Caracas presents a distinct case study for applying Mitchell’s theories on editorial resilience, verification, and audience trust.</w:t>
      </w:r>
      <w:r>
        <w:t xml:space="preserve"> </w:t>
      </w:r>
      <w:r>
        <w:t xml:space="preserve">The purpose of this</w:t>
      </w:r>
      <w:r>
        <w:t xml:space="preserve"> </w:t>
      </w:r>
      <w:r>
        <w:rPr>
          <w:bCs/>
          <w:b/>
        </w:rPr>
        <w:t xml:space="preserve">Book Report</w:t>
      </w:r>
      <w:r>
        <w:t xml:space="preserve"> </w:t>
      </w:r>
      <w:r>
        <w:t xml:space="preserve">is to evaluate the practical applications of modern editorial strategies in high-stakes environments. By bridging the theoretical frameworks presented by Mitchell with the ground-level realities of journalists working in</w:t>
      </w:r>
      <w:r>
        <w:t xml:space="preserve"> </w:t>
      </w:r>
      <w:r>
        <w:rPr>
          <w:bCs/>
          <w:b/>
        </w:rPr>
        <w:t xml:space="preserve">Venezuela Caracas</w:t>
      </w:r>
      <w:r>
        <w:t xml:space="preserve">, we can better understand how an</w:t>
      </w:r>
      <w:r>
        <w:t xml:space="preserve"> </w:t>
      </w:r>
      <w:r>
        <w:rPr>
          <w:iCs/>
          <w:i/>
        </w:rPr>
        <w:t xml:space="preserve">Editor</w:t>
      </w:r>
      <w:r>
        <w:t xml:space="preserve"> </w:t>
      </w:r>
      <w:r>
        <w:t xml:space="preserve">serves not just as a gatekeeper, but as a guardian of public truth amidst economic and political turbulence.</w:t>
      </w:r>
    </w:p>
    <w:bookmarkEnd w:id="21"/>
    <w:bookmarkStart w:id="22" w:name="X9b786c4fc2614f41f83ff3db44184c812b91c7b"/>
    <w:p>
      <w:pPr>
        <w:pStyle w:val="Heading2"/>
      </w:pPr>
      <w:r>
        <w:t xml:space="preserve">II. Summary of Key Concepts: The Evolution of the Editor</w:t>
      </w:r>
    </w:p>
    <w:p>
      <w:pPr>
        <w:pStyle w:val="FirstParagraph"/>
      </w:pPr>
      <w:r>
        <w:t xml:space="preserve">Mitchell begins by deconstructing the archaic view of the Editor as merely a corrector of grammar or a suppressor of unwanted opinions. Instead, she posits that in the 21st century, an</w:t>
      </w:r>
      <w:r>
        <w:t xml:space="preserve"> </w:t>
      </w:r>
      <w:r>
        <w:rPr>
          <w:bCs/>
          <w:b/>
        </w:rPr>
        <w:t xml:space="preserve">Editor</w:t>
      </w:r>
      <w:r>
        <w:t xml:space="preserve"> </w:t>
      </w:r>
      <w:r>
        <w:t xml:space="preserve">is a "Chief Verification Officer." The book outlines several key pillars of modern editing:</w:t>
      </w:r>
      <w:r>
        <w:t xml:space="preserve"> </w:t>
      </w:r>
      <w:r>
        <w:t xml:space="preserve">1. **Verification Over Speed:** In the age of instant social media updates, Mitchell argues that the Editor’s primary duty is to pause and verify. She cites numerous case studies where premature publishing led to significant reputational damage and public harm.</w:t>
      </w:r>
      <w:r>
        <w:t xml:space="preserve"> </w:t>
      </w:r>
      <w:r>
        <w:t xml:space="preserve">2. **Contextual Framing:** An</w:t>
      </w:r>
      <w:r>
        <w:t xml:space="preserve"> </w:t>
      </w:r>
      <w:r>
        <w:rPr>
          <w:bCs/>
          <w:b/>
        </w:rPr>
        <w:t xml:space="preserve">Editor</w:t>
      </w:r>
      <w:r>
        <w:t xml:space="preserve"> </w:t>
      </w:r>
      <w:r>
        <w:t xml:space="preserve">must ensure that stories are not just accurate in detail but accurate in context. This involves providing historical background, socio-economic factors, and cultural nuances that allow the audience to understand the "why" behind the news event, not just the "what."</w:t>
      </w:r>
      <w:r>
        <w:t xml:space="preserve"> </w:t>
      </w:r>
      <w:r>
        <w:t xml:space="preserve">3. **Ethical Resilience:** The book dedicates significant space to psychological support for editors who face external pressures from political entities or corporate owners. Mitchell suggests that a strong editorial department requires institutional protection and internal ethical charters to withstand coercion.</w:t>
      </w:r>
      <w:r>
        <w:t xml:space="preserve"> </w:t>
      </w:r>
      <w:r>
        <w:t xml:space="preserve">These concepts form the backbone of the argument: that technology accelerates communication, but only human judgment—exercised by a skilled</w:t>
      </w:r>
      <w:r>
        <w:t xml:space="preserve"> </w:t>
      </w:r>
      <w:r>
        <w:rPr>
          <w:bCs/>
          <w:b/>
        </w:rPr>
        <w:t xml:space="preserve">Editor</w:t>
      </w:r>
      <w:r>
        <w:t xml:space="preserve">—can ensure quality and safety in journalism.</w:t>
      </w:r>
    </w:p>
    <w:bookmarkEnd w:id="22"/>
    <w:bookmarkStart w:id="26" w:name="X1a32f313e0df16410cf9b94a2cb94f1d1b2b4b1"/>
    <w:p>
      <w:pPr>
        <w:pStyle w:val="Heading2"/>
      </w:pPr>
      <w:r>
        <w:t xml:space="preserve">III. Contextual Analysis: Application in Venezuela Caracas</w:t>
      </w:r>
    </w:p>
    <w:p>
      <w:pPr>
        <w:pStyle w:val="FirstParagraph"/>
      </w:pPr>
      <w:r>
        <w:t xml:space="preserve">To fully appreciate the weight of Mitchell’s arguments, one must examine their application in specific geographic and political contexts. Nowhere is this more pertinent than in</w:t>
      </w:r>
      <w:r>
        <w:t xml:space="preserve"> </w:t>
      </w:r>
      <w:r>
        <w:rPr>
          <w:bCs/>
          <w:b/>
        </w:rPr>
        <w:t xml:space="preserve">Venezuela Caracas</w:t>
      </w:r>
      <w:r>
        <w:t xml:space="preserve">. The capital city has long been a center for media innovation and political dissent, yet it operates under an environment characterized by hyperinflation, strict press regulations, and frequent threats to journalistic safety.</w:t>
      </w:r>
    </w:p>
    <w:bookmarkStart w:id="23" w:name="Xcc07b6cc80ab2b8ced9ee741510501000b7a881"/>
    <w:p>
      <w:pPr>
        <w:pStyle w:val="Heading3"/>
      </w:pPr>
      <w:r>
        <w:t xml:space="preserve">A. The Challenge of Verification in a Polarized Media Landscape</w:t>
      </w:r>
    </w:p>
    <w:p>
      <w:pPr>
        <w:pStyle w:val="FirstParagraph"/>
      </w:pPr>
      <w:r>
        <w:t xml:space="preserve">In</w:t>
      </w:r>
      <w:r>
        <w:t xml:space="preserve"> </w:t>
      </w:r>
      <w:r>
        <w:rPr>
          <w:bCs/>
          <w:b/>
        </w:rPr>
        <w:t xml:space="preserve">Venezuela Caracas</w:t>
      </w:r>
      <w:r>
        <w:t xml:space="preserve">, misinformation often spreads faster than factual reporting due to the fragmentation of media channels and the proliferation of partisan echo chambers on social media. An</w:t>
      </w:r>
      <w:r>
        <w:t xml:space="preserve"> </w:t>
      </w:r>
      <w:r>
        <w:rPr>
          <w:iCs/>
          <w:i/>
        </w:rPr>
        <w:t xml:space="preserve">Editor</w:t>
      </w:r>
      <w:r>
        <w:t xml:space="preserve"> </w:t>
      </w:r>
      <w:r>
        <w:t xml:space="preserve">working here faces immense pressure to publish breaking news that may later prove false. Mitchell’s advice on "Verification Over Speed" is particularly relevant here. For instance, during political protests or economic announcements in Caracas, rumors about government policies or opposition movements can incite violence if unverified. A competent</w:t>
      </w:r>
      <w:r>
        <w:t xml:space="preserve"> </w:t>
      </w:r>
      <w:r>
        <w:rPr>
          <w:bCs/>
          <w:b/>
        </w:rPr>
        <w:t xml:space="preserve">Editor</w:t>
      </w:r>
      <w:r>
        <w:t xml:space="preserve"> </w:t>
      </w:r>
      <w:r>
        <w:t xml:space="preserve">in this region must implement strict multi-source verification protocols before a story goes to air or online. This process not only protects the publication’s credibility but also safeguards the physical safety of sources and readers who may be acting on misinformation.</w:t>
      </w:r>
    </w:p>
    <w:bookmarkEnd w:id="23"/>
    <w:bookmarkStart w:id="24" w:name="X05f498e461e9f9a261abd149d30735cdb7859f4"/>
    <w:p>
      <w:pPr>
        <w:pStyle w:val="Heading3"/>
      </w:pPr>
      <w:r>
        <w:t xml:space="preserve">B. Contextual Framing Amidst Economic Crisis</w:t>
      </w:r>
    </w:p>
    <w:p>
      <w:pPr>
        <w:pStyle w:val="FirstParagraph"/>
      </w:pPr>
      <w:r>
        <w:t xml:space="preserve">The economic situation in</w:t>
      </w:r>
      <w:r>
        <w:t xml:space="preserve"> </w:t>
      </w:r>
      <w:r>
        <w:rPr>
          <w:bCs/>
          <w:b/>
        </w:rPr>
        <w:t xml:space="preserve">Venezuela Caracas</w:t>
      </w:r>
      <w:r>
        <w:t xml:space="preserve"> </w:t>
      </w:r>
      <w:r>
        <w:t xml:space="preserve">is volatile, affecting every aspect of daily life from food availability to transportation. Mitchell emphasizes the need for contextual framing. In a local context, an article reporting on a shortage of goods cannot simply state that "there is no bread." An</w:t>
      </w:r>
      <w:r>
        <w:t xml:space="preserve"> </w:t>
      </w:r>
      <w:r>
        <w:rPr>
          <w:iCs/>
          <w:i/>
        </w:rPr>
        <w:t xml:space="preserve">Editor</w:t>
      </w:r>
      <w:r>
        <w:t xml:space="preserve"> </w:t>
      </w:r>
      <w:r>
        <w:t xml:space="preserve">must guide the journalist to investigate supply chain disruptions, currency fluctuation impacts, and government distribution policies. This depth of analysis distinguishes professional journalism from mere complaint or propaganda. By providing comprehensive context, the</w:t>
      </w:r>
      <w:r>
        <w:t xml:space="preserve"> </w:t>
      </w:r>
      <w:r>
        <w:rPr>
          <w:bCs/>
          <w:b/>
        </w:rPr>
        <w:t xml:space="preserve">Editor</w:t>
      </w:r>
      <w:r>
        <w:t xml:space="preserve"> </w:t>
      </w:r>
      <w:r>
        <w:t xml:space="preserve">empowers citizens in Caracas to understand their reality more clearly, fostering a more informed public discourse rather than one driven by despair or anger alone.</w:t>
      </w:r>
    </w:p>
    <w:bookmarkEnd w:id="24"/>
    <w:bookmarkStart w:id="25" w:name="c.-ethical-resilience-and-safety"/>
    <w:p>
      <w:pPr>
        <w:pStyle w:val="Heading3"/>
      </w:pPr>
      <w:r>
        <w:t xml:space="preserve">C. Ethical Resilience and Safety</w:t>
      </w:r>
    </w:p>
    <w:p>
      <w:pPr>
        <w:pStyle w:val="FirstParagraph"/>
      </w:pPr>
      <w:r>
        <w:t xml:space="preserve">Perhaps the most critical aspect of Mitchell’s book is the discussion on ethical resilience. In</w:t>
      </w:r>
      <w:r>
        <w:t xml:space="preserve"> </w:t>
      </w:r>
      <w:r>
        <w:rPr>
          <w:bCs/>
          <w:b/>
        </w:rPr>
        <w:t xml:space="preserve">Venezuela Caracas</w:t>
      </w:r>
      <w:r>
        <w:t xml:space="preserve">, journalists often operate under threat of legal persecution, physical intimidation, or forced closure by state authorities. The role of the</w:t>
      </w:r>
      <w:r>
        <w:t xml:space="preserve"> </w:t>
      </w:r>
      <w:r>
        <w:rPr>
          <w:bCs/>
          <w:b/>
        </w:rPr>
        <w:t xml:space="preserve">Editor</w:t>
      </w:r>
      <w:r>
        <w:t xml:space="preserve"> </w:t>
      </w:r>
      <w:r>
        <w:t xml:space="preserve">expands to include risk assessment and legal protection. Editors must decide when to withhold certain sensitive information to protect sources’ identities, how to use encrypted communication tools for secure sourcing, and how to frame stories in a way that avoids unnecessary censorship while still conveying the truth. Mitchell’s strategies for building institutional buffers are invaluable here; they provide a framework for editorial boards in Caracas to stand united against external pressures, ensuring that the voice of independent journalism remains audible despite systemic challenges.</w:t>
      </w:r>
    </w:p>
    <w:bookmarkEnd w:id="25"/>
    <w:bookmarkEnd w:id="26"/>
    <w:bookmarkStart w:id="27" w:name="X7d660fbee55a38d7b85b382b04432c2b7439489"/>
    <w:p>
      <w:pPr>
        <w:pStyle w:val="Heading2"/>
      </w:pPr>
      <w:r>
        <w:t xml:space="preserve">IV. Critical Evaluation and Personal Reflection</w:t>
      </w:r>
    </w:p>
    <w:p>
      <w:pPr>
        <w:pStyle w:val="FirstParagraph"/>
      </w:pPr>
      <w:r>
        <w:t xml:space="preserve">While Mitchell’s theoretical contributions are robust, this</w:t>
      </w:r>
      <w:r>
        <w:t xml:space="preserve"> </w:t>
      </w:r>
      <w:r>
        <w:rPr>
          <w:bCs/>
          <w:b/>
        </w:rPr>
        <w:t xml:space="preserve">Book Report</w:t>
      </w:r>
      <w:r>
        <w:t xml:space="preserve"> </w:t>
      </w:r>
      <w:r>
        <w:t xml:space="preserve">must also consider the limitations of applying Western-centric editorial models to non-Western contexts like</w:t>
      </w:r>
      <w:r>
        <w:t xml:space="preserve"> </w:t>
      </w:r>
      <w:r>
        <w:rPr>
          <w:bCs/>
          <w:b/>
        </w:rPr>
        <w:t xml:space="preserve">Venezuela Caracas</w:t>
      </w:r>
      <w:r>
        <w:t xml:space="preserve">. For example, the assumption of a stable legal framework that protects press freedom may not hold true in all regions. Therefore, an</w:t>
      </w:r>
      <w:r>
        <w:t xml:space="preserve"> </w:t>
      </w:r>
      <w:r>
        <w:rPr>
          <w:iCs/>
          <w:i/>
        </w:rPr>
        <w:t xml:space="preserve">Editor</w:t>
      </w:r>
      <w:r>
        <w:t xml:space="preserve"> </w:t>
      </w:r>
      <w:r>
        <w:t xml:space="preserve">in Caracas must adapt Mitchell’s principles, placing a higher emphasis on digital security and source anonymity than their counterparts in more stable democracies might need to do.</w:t>
      </w:r>
      <w:r>
        <w:t xml:space="preserve"> </w:t>
      </w:r>
      <w:r>
        <w:t xml:space="preserve">Furthermore, the book could have benefited from greater inclusion of case studies from Global South media environments. However, even without these specific examples, the core philosophy remains applicable: integrity is universal. The courage required for an</w:t>
      </w:r>
      <w:r>
        <w:t xml:space="preserve"> </w:t>
      </w:r>
      <w:r>
        <w:rPr>
          <w:bCs/>
          <w:b/>
        </w:rPr>
        <w:t xml:space="preserve">Editor</w:t>
      </w:r>
      <w:r>
        <w:t xml:space="preserve"> </w:t>
      </w:r>
      <w:r>
        <w:t xml:space="preserve">to say "no" to a dangerous story or "wait" for verification is a universal journalistic value that resonates deeply in</w:t>
      </w:r>
      <w:r>
        <w:t xml:space="preserve"> </w:t>
      </w:r>
      <w:r>
        <w:rPr>
          <w:bCs/>
          <w:b/>
        </w:rPr>
        <w:t xml:space="preserve">Venezuela Caracas</w:t>
      </w:r>
      <w:r>
        <w:t xml:space="preserve">.</w:t>
      </w:r>
    </w:p>
    <w:bookmarkEnd w:id="27"/>
    <w:bookmarkStart w:id="28" w:name="v.-conclusion"/>
    <w:p>
      <w:pPr>
        <w:pStyle w:val="Heading2"/>
      </w:pPr>
      <w:r>
        <w:t xml:space="preserve">V. Conclusion</w:t>
      </w:r>
    </w:p>
    <w:p>
      <w:pPr>
        <w:pStyle w:val="FirstParagraph"/>
      </w:pPr>
      <w:r>
        <w:t xml:space="preserve">In conclusion, "The Digital Shift" provides an essential guide for understanding the evolving role of the</w:t>
      </w:r>
      <w:r>
        <w:t xml:space="preserve"> </w:t>
      </w:r>
      <w:r>
        <w:rPr>
          <w:bCs/>
          <w:b/>
        </w:rPr>
        <w:t xml:space="preserve">Editor</w:t>
      </w:r>
      <w:r>
        <w:t xml:space="preserve"> </w:t>
      </w:r>
      <w:r>
        <w:t xml:space="preserve">in modern media. It moves beyond technical editing to explore the ethical, psychological, and strategic dimensions of journalism. When applied to the specific context of</w:t>
      </w:r>
      <w:r>
        <w:t xml:space="preserve"> </w:t>
      </w:r>
      <w:r>
        <w:rPr>
          <w:bCs/>
          <w:b/>
        </w:rPr>
        <w:t xml:space="preserve">Venezuela Caracas</w:t>
      </w:r>
      <w:r>
        <w:t xml:space="preserve">, these insights reveal themselves as vital tools for survival and excellence in reporting.</w:t>
      </w:r>
      <w:r>
        <w:t xml:space="preserve"> </w:t>
      </w:r>
      <w:r>
        <w:t xml:space="preserve">For journalists operating in this dynamic environment, the lessons from Mitchell are clear: verification is a shield against chaos; contextual framing is a tool for enlightenment; and ethical resilience is the foundation of professional dignity. As media landscapes continue to evolve, the</w:t>
      </w:r>
      <w:r>
        <w:t xml:space="preserve"> </w:t>
      </w:r>
      <w:r>
        <w:rPr>
          <w:bCs/>
          <w:b/>
        </w:rPr>
        <w:t xml:space="preserve">Editor</w:t>
      </w:r>
      <w:r>
        <w:t xml:space="preserve"> </w:t>
      </w:r>
      <w:r>
        <w:t xml:space="preserve">remains an indispensable figure, not only for maintaining standards but for preserving truth in societies where information itself can be a battleground. This</w:t>
      </w:r>
      <w:r>
        <w:t xml:space="preserve"> </w:t>
      </w:r>
      <w:r>
        <w:rPr>
          <w:bCs/>
          <w:b/>
        </w:rPr>
        <w:t xml:space="preserve">Book Report</w:t>
      </w:r>
      <w:r>
        <w:t xml:space="preserve"> </w:t>
      </w:r>
      <w:r>
        <w:t xml:space="preserve">serves as a testament to the enduring relevance of editorial craftsmanship in shaping how we understand our world, particularly in places like</w:t>
      </w:r>
      <w:r>
        <w:t xml:space="preserve"> </w:t>
      </w:r>
      <w:r>
        <w:rPr>
          <w:bCs/>
          <w:b/>
        </w:rPr>
        <w:t xml:space="preserve">Venezuela Caracas</w:t>
      </w:r>
      <w:r>
        <w:t xml:space="preserve">, where the stakes of accurate reporting are highest.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Modern Journalism</dc:title>
  <dc:creator/>
  <dc:language>en</dc:language>
  <cp:keywords/>
  <dcterms:created xsi:type="dcterms:W3CDTF">2026-07-29T04:08:59Z</dcterms:created>
  <dcterms:modified xsi:type="dcterms:W3CDTF">2026-07-29T04:08:59Z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