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Educational</w:t>
      </w:r>
      <w:r>
        <w:t xml:space="preserve"> </w:t>
      </w:r>
      <w:r>
        <w:t xml:space="preserve">Administration</w:t>
      </w:r>
    </w:p>
    <w:bookmarkStart w:id="27" w:name="X0d3e33f7c3e48f61bcf136bb1eab93b12c47967"/>
    <w:p>
      <w:pPr>
        <w:pStyle w:val="Heading1"/>
      </w:pPr>
      <w:r>
        <w:t xml:space="preserve">Book Report: Navigating Complexity in Educational Administration</w:t>
      </w:r>
    </w:p>
    <w:p>
      <w:pPr>
        <w:pStyle w:val="FirstParagraph"/>
      </w:pPr>
      <w:r>
        <w:rPr>
          <w:bCs/>
          <w:b/>
        </w:rPr>
        <w:t xml:space="preserve">Title:</w:t>
      </w:r>
      <w:r>
        <w:t xml:space="preserve"> </w:t>
      </w:r>
      <w:r>
        <w:t xml:space="preserve">Strategic Leadership in Modern Educational Administration</w:t>
      </w:r>
      <w:r>
        <w:br/>
      </w:r>
      <w:r>
        <w:rPr>
          <w:bCs/>
          <w:b/>
        </w:rPr>
        <w:t xml:space="preserve">Focused Context:</w:t>
      </w:r>
      <w:r>
        <w:t xml:space="preserve">China Beijing</w:t>
      </w:r>
      <w:r>
        <w:br/>
      </w:r>
      <w:r>
        <w:rPr>
          <w:bCs/>
          <w:b/>
        </w:rPr>
        <w:t xml:space="preserve">Date:</w:t>
      </w:r>
      <w:r>
        <w:t xml:space="preserve"> </w:t>
      </w:r>
      <w:r>
        <w:t xml:space="preserve">October 26, 2023</w:t>
      </w:r>
      <w:r>
        <w:br/>
      </w:r>
      <w:r>
        <w:rPr>
          <w:iCs/>
          <w:i/>
        </w:rPr>
        <w:t xml:space="preserve">Note: This report synthesizes key themes from contemporary literature on educational management, specifically tailored to the high-stakes environment of an Education Administrator in China Beijing.</w:t>
      </w:r>
    </w:p>
    <w:bookmarkStart w:id="20" w:name="introduction"/>
    <w:p>
      <w:pPr>
        <w:pStyle w:val="Heading2"/>
      </w:pPr>
      <w:r>
        <w:t xml:space="preserve">Introduction</w:t>
      </w:r>
    </w:p>
    <w:p>
      <w:pPr>
        <w:pStyle w:val="FirstParagraph"/>
      </w:pPr>
      <w:r>
        <w:t xml:space="preserve">The role of an</w:t>
      </w:r>
      <w:r>
        <w:t xml:space="preserve"> </w:t>
      </w:r>
      <w:r>
        <w:t xml:space="preserve">Education Administrator</w:t>
      </w:r>
    </w:p>
    <w:p>
      <w:pPr>
        <w:pStyle w:val="BodyText"/>
      </w:pPr>
      <w:r>
        <w:t xml:space="preserve">has evolved drastically in the 21st century. No longer confined to mere bureaucratic oversight, modern administrators must act as pedagogical leaders, community liaisons, and strategic planners. This report examines the core competencies required for effective administration through the lens of a specific and demanding geographic context:</w:t>
      </w:r>
      <w:r>
        <w:t xml:space="preserve"> </w:t>
      </w:r>
      <w:r>
        <w:t xml:space="preserve">China Beijing</w:t>
      </w:r>
      <w:r>
        <w:t xml:space="preserve">. The capital city of China presents a unique microcosm of global educational trends, characterized by intense competition, rapid technological integration, and strict adherence to national policies. For any professional aiming to serve as an Education Administrator in this region, understanding the interplay between traditional values and modern innovation is not just beneficial; it is imperative.</w:t>
      </w:r>
    </w:p>
    <w:bookmarkEnd w:id="20"/>
    <w:bookmarkStart w:id="21" w:name="X2e3927f23737e405ae7ddfe008ceb1f390ba8cc"/>
    <w:p>
      <w:pPr>
        <w:pStyle w:val="Heading2"/>
      </w:pPr>
      <w:r>
        <w:t xml:space="preserve">The Contextual Landscape: Challenges in China Beijing</w:t>
      </w:r>
    </w:p>
    <w:p>
      <w:pPr>
        <w:pStyle w:val="FirstParagraph"/>
      </w:pPr>
      <w:r>
        <w:t xml:space="preserve">To understand the demands placed on an</w:t>
      </w:r>
      <w:r>
        <w:t xml:space="preserve"> </w:t>
      </w:r>
      <w:r>
        <w:t xml:space="preserve">Education Administrator</w:t>
      </w:r>
      <w:r>
        <w:t xml:space="preserve">, one must first appreciate the environment of</w:t>
      </w:r>
      <w:r>
        <w:t xml:space="preserve"> </w:t>
      </w:r>
      <w:r>
        <w:t xml:space="preserve">China Beijing</w:t>
      </w:r>
      <w:r>
        <w:t xml:space="preserve">. The city is home to some of the most prestigious universities and schools in Asia, creating a hyper-competitive academic atmosphere. Parents in Beijing often place immense pressure on institutions to deliver results, driving a culture where standardized testing and academic performance are paramount. However, recent policy shifts by the Chinese Ministry of Education have begun to pivot away from this purely test-centric model toward "Quality Education" (Suzhi Jiaoyu), emphasizing holistic development, creativity, and moral character.</w:t>
      </w:r>
      <w:r>
        <w:t xml:space="preserve"> </w:t>
      </w:r>
      <w:r>
        <w:t xml:space="preserve">An effective administrator in</w:t>
      </w:r>
      <w:r>
        <w:t xml:space="preserve"> </w:t>
      </w:r>
      <w:r>
        <w:t xml:space="preserve">China Beijing</w:t>
      </w:r>
      <w:r>
        <w:t xml:space="preserve"> </w:t>
      </w:r>
      <w:r>
        <w:t xml:space="preserve">must navigate this tension. They are tasked with maintaining high academic standards while simultaneously implementing reforms that reduce student burden (a concept known as the "Double Reduction" policy). This requires a delicate balance: satisfying parental expectations for college entrance exam (Gaokao) success while fostering an environment conducive to mental health and creative thinking. The administrator serves as the buffer between government mandates, societal pressures, and institutional realities.</w:t>
      </w:r>
    </w:p>
    <w:bookmarkEnd w:id="21"/>
    <w:bookmarkStart w:id="22" w:name="X317475292a0d4bdd440d7b548da1d86d7fd4b71"/>
    <w:p>
      <w:pPr>
        <w:pStyle w:val="Heading2"/>
      </w:pPr>
      <w:r>
        <w:t xml:space="preserve">Strategic Leadership and Policy Implementation</w:t>
      </w:r>
    </w:p>
    <w:p>
      <w:pPr>
        <w:pStyle w:val="FirstParagraph"/>
      </w:pPr>
      <w:r>
        <w:t xml:space="preserve">A central theme in contemporary literature regarding educational management is the shift from managerialism to leadership. In the context of</w:t>
      </w:r>
      <w:r>
        <w:t xml:space="preserve"> </w:t>
      </w:r>
      <w:r>
        <w:t xml:space="preserve">China Beijing</w:t>
      </w:r>
      <w:r>
        <w:t xml:space="preserve">, this means that an Education Administrator cannot simply follow directives; they must interpret and adapt them. The document highlights that successful administrators possess high levels of emotional intelligence and cultural competence. They must be adept at communicating complex policy changes to teachers, parents, and students in a way that builds consensus rather than resistance.</w:t>
      </w:r>
    </w:p>
    <w:p>
      <w:pPr>
        <w:pStyle w:val="BodyText"/>
      </w:pPr>
      <w:r>
        <w:t xml:space="preserve">For instance, the implementation of digital education platforms in Beijing schools is not merely a technological upgrade but a pedagogical revolution. Administrators must lead professional development initiatives that ensure teachers are not just using new tools, but integrating them meaningfully into the curriculum. This requires the Administrator to be a lifelong learner themselves, constantly updating their knowledge base regarding educational technology and global best practices.</w:t>
      </w:r>
    </w:p>
    <w:bookmarkEnd w:id="22"/>
    <w:bookmarkStart w:id="23" w:name="Xed439ed49191e92ffb84ab20265705a7010afc5"/>
    <w:p>
      <w:pPr>
        <w:pStyle w:val="Heading2"/>
      </w:pPr>
      <w:r>
        <w:t xml:space="preserve">Resource Management in a High-Cost Environment</w:t>
      </w:r>
    </w:p>
    <w:p>
      <w:pPr>
        <w:pStyle w:val="FirstParagraph"/>
      </w:pPr>
      <w:r>
        <w:t xml:space="preserve">Operating an educational institution in</w:t>
      </w:r>
      <w:r>
        <w:t xml:space="preserve"> </w:t>
      </w:r>
      <w:r>
        <w:t xml:space="preserve">China Beijing</w:t>
      </w:r>
      <w:r>
        <w:t xml:space="preserve"> </w:t>
      </w:r>
      <w:r>
        <w:t xml:space="preserve">involves significant financial and logistical challenges. Real estate costs are among the highest in the world, and competition for top-tier teaching talent is fierce. Therefore, resource management becomes a critical skill for the Education Administrator. This goes beyond budgeting; it involves strategic human resource management to retain talented faculty and efficient facility management to create inspiring learning spaces.</w:t>
      </w:r>
    </w:p>
    <w:p>
      <w:pPr>
        <w:pStyle w:val="BodyText"/>
      </w:pPr>
      <w:r>
        <w:t xml:space="preserve">Literature suggests that administrators who excel in this area view resources as enablers of educational vision rather than just line items. In Beijing, where private and international schools often compete with public institutions, the administrator must also engage in strategic marketing and community relations to ensure institutional sustainability. This involves building partnerships with local businesses, cultural institutions, and other schools to create a robust ecosystem that supports student learning beyond the classroom.</w:t>
      </w:r>
    </w:p>
    <w:bookmarkEnd w:id="23"/>
    <w:bookmarkStart w:id="24" w:name="X273f86e36961116d6df3f42a7306af80022066e"/>
    <w:p>
      <w:pPr>
        <w:pStyle w:val="Heading2"/>
      </w:pPr>
      <w:r>
        <w:t xml:space="preserve">Cultural Sensitivity and Global Integration</w:t>
      </w:r>
    </w:p>
    <w:p>
      <w:pPr>
        <w:pStyle w:val="FirstParagraph"/>
      </w:pPr>
      <w:r>
        <w:t xml:space="preserve">While</w:t>
      </w:r>
      <w:r>
        <w:t xml:space="preserve"> </w:t>
      </w:r>
      <w:r>
        <w:t xml:space="preserve">China Beijing</w:t>
      </w:r>
      <w:r>
        <w:t xml:space="preserve"> </w:t>
      </w:r>
      <w:r>
        <w:t xml:space="preserve">is deeply rooted in Confucian traditions that emphasize respect for authority and collective harmony, the modern education sector is increasingly globalized. An Education Administrator in this region often works with international curricula, expatriate staff, and students aspiring to study abroad. Therefore, cultural sensitivity and cross-cultural communication skills are vital.</w:t>
      </w:r>
    </w:p>
    <w:p>
      <w:pPr>
        <w:pStyle w:val="BodyText"/>
      </w:pPr>
      <w:r>
        <w:t xml:space="preserve">The ideal administrator acts as a bridge between Eastern educational values—such as diligence, respect for teachers, and collective effort—and Western pedagogical approaches that emphasize critical thinking, individual expression, and inquiry-based learning. By fostering an inclusive culture that respects both traditions, the administrator can create a unique educational identity for their institution. This hybrid approach is increasingly valued in</w:t>
      </w:r>
      <w:r>
        <w:t xml:space="preserve"> </w:t>
      </w:r>
      <w:r>
        <w:t xml:space="preserve">China Beijing</w:t>
      </w:r>
      <w:r>
        <w:t xml:space="preserve">, where employers and universities seek graduates who are both academically rigorous and globally minded.</w:t>
      </w:r>
    </w:p>
    <w:bookmarkEnd w:id="24"/>
    <w:bookmarkStart w:id="25" w:name="data-driven-decision-making"/>
    <w:p>
      <w:pPr>
        <w:pStyle w:val="Heading2"/>
      </w:pPr>
      <w:r>
        <w:t xml:space="preserve">Data-Driven Decision Making</w:t>
      </w:r>
    </w:p>
    <w:p>
      <w:pPr>
        <w:pStyle w:val="FirstParagraph"/>
      </w:pPr>
      <w:r>
        <w:t xml:space="preserve">In the digital age, intuition alone is insufficient for administration. The modern Education Administrator must be proficient in data analytics. In</w:t>
      </w:r>
      <w:r>
        <w:t xml:space="preserve"> </w:t>
      </w:r>
      <w:r>
        <w:t xml:space="preserve">China Beijing</w:t>
      </w:r>
      <w:r>
        <w:t xml:space="preserve">, where educational outcomes are closely monitored, data provides objective insights into student performance, teacher effectiveness, and institutional health. Administrators use this data to identify gaps in learning opportunities, tailor interventions for struggling students, and make evidence-based decisions about curriculum adjustments.</w:t>
      </w:r>
    </w:p>
    <w:p>
      <w:pPr>
        <w:pStyle w:val="BodyText"/>
      </w:pPr>
      <w:r>
        <w:t xml:space="preserve">However, the report warns against over-reliance on metrics. Data should inform leadership rather than dictate it. The human element—teacher morale, student well-being, and community trust—cannot be fully captured by numbers. A balanced approach that combines quantitative data with qualitative feedback is essential for holistic school improvement.</w:t>
      </w:r>
    </w:p>
    <w:bookmarkEnd w:id="25"/>
    <w:bookmarkStart w:id="26" w:name="conclusion"/>
    <w:p>
      <w:pPr>
        <w:pStyle w:val="Heading2"/>
      </w:pPr>
      <w:r>
        <w:t xml:space="preserve">Conclusion</w:t>
      </w:r>
    </w:p>
    <w:p>
      <w:pPr>
        <w:pStyle w:val="FirstParagraph"/>
      </w:pPr>
      <w:r>
        <w:t xml:space="preserve">In conclusion, the role of an</w:t>
      </w:r>
      <w:r>
        <w:t xml:space="preserve"> </w:t>
      </w:r>
      <w:r>
        <w:t xml:space="preserve">Education Administrator</w:t>
      </w:r>
    </w:p>
    <w:p>
      <w:pPr>
        <w:pStyle w:val="BodyText"/>
      </w:pPr>
      <w:r>
        <w:t xml:space="preserve">in</w:t>
      </w:r>
      <w:r>
        <w:t xml:space="preserve"> </w:t>
      </w:r>
      <w:r>
        <w:t xml:space="preserve">China Beijing</w:t>
      </w:r>
    </w:p>
    <w:p>
      <w:pPr>
        <w:pStyle w:val="BodyText"/>
      </w:pPr>
      <w:r>
        <w:t xml:space="preserve">is complex, multifaceted, and critically important. It requires a unique blend of strategic vision, emotional intelligence, cultural competence, and operational efficiency. The administrator must navigate the pressures of a high-stakes academic environment while championing reforms that promote holistic student development.</w:t>
      </w:r>
    </w:p>
    <w:p>
      <w:pPr>
        <w:pStyle w:val="BodyText"/>
      </w:pPr>
      <w:r>
        <w:t xml:space="preserve">Success in this role demands more than administrative acumen; it requires a deep commitment to educational equity and excellence. As</w:t>
      </w:r>
      <w:r>
        <w:t xml:space="preserve"> </w:t>
      </w:r>
      <w:r>
        <w:t xml:space="preserve">China Beijing</w:t>
      </w:r>
    </w:p>
    <w:p>
      <w:pPr>
        <w:pStyle w:val="BodyText"/>
      </w:pPr>
      <w:r>
        <w:t xml:space="preserve">continues to evolve as a global hub for education, its administrators will play a pivotal role in shaping the next generation of leaders. They must be prepared to adapt, innovate, and lead with integrity, ensuring that educational institutions remain relevant, responsive, and rigorous in an ever-changing world.</w:t>
      </w:r>
    </w:p>
    <w:p>
      <w:pPr>
        <w:pStyle w:val="BodyText"/>
      </w:pPr>
      <w:r>
        <w:rPr>
          <w:iCs/>
          <w:i/>
        </w:rPr>
        <w:t xml:space="preserve">This report underscores that effective educational administration is not just about managing schools; it is about cultivating environments where learning thrives. In the dynamic landscape of</w:t>
      </w:r>
      <w:r>
        <w:rPr>
          <w:iCs/>
          <w:i/>
        </w:rPr>
        <w:t xml:space="preserve"> </w:t>
      </w:r>
      <w:r>
        <w:rPr>
          <w:iCs/>
          <w:i/>
        </w:rPr>
        <w:t xml:space="preserve">China Beijing</w:t>
      </w:r>
      <w:r>
        <w:rPr>
          <w:iCs/>
          <w:i/>
        </w:rPr>
        <w:t xml:space="preserve">, this mission is both a challenge and an opportunity for those dedicated to the art and science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Educational Administration</dc:title>
  <dc:creator/>
  <cp:keywords/>
  <dcterms:created xsi:type="dcterms:W3CDTF">2026-07-29T18:58:21Z</dcterms:created>
  <dcterms:modified xsi:type="dcterms:W3CDTF">2026-07-29T18:58:21Z</dcterms:modified>
</cp:coreProperties>
</file>

<file path=docProps/custom.xml><?xml version="1.0" encoding="utf-8"?>
<Properties xmlns="http://schemas.openxmlformats.org/officeDocument/2006/custom-properties" xmlns:vt="http://schemas.openxmlformats.org/officeDocument/2006/docPropsVTypes"/>
</file>