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Education</w:t>
      </w:r>
      <w:r>
        <w:t xml:space="preserve"> </w:t>
      </w:r>
      <w:r>
        <w:t xml:space="preserve">Administrator</w:t>
      </w:r>
      <w:r>
        <w:t xml:space="preserve"> </w:t>
      </w:r>
      <w:r>
        <w:t xml:space="preserve">in</w:t>
      </w:r>
      <w:r>
        <w:t xml:space="preserve"> </w:t>
      </w:r>
      <w:r>
        <w:t xml:space="preserve">China</w:t>
      </w:r>
      <w:r>
        <w:t xml:space="preserve"> </w:t>
      </w:r>
      <w:r>
        <w:t xml:space="preserve">Shanghai</w:t>
      </w:r>
    </w:p>
    <w:bookmarkStart w:id="26" w:name="X3f92b94cfa5266722ac2fc10777da865e15c853"/>
    <w:p>
      <w:pPr>
        <w:pStyle w:val="Heading1"/>
      </w:pPr>
      <w:r>
        <w:t xml:space="preserve">Book Report: Navigating the Modern Educational Landscape for the Education Administrator in China Shanghai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Committee</w:t>
      </w:r>
      <w:r>
        <w:br/>
      </w:r>
    </w:p>
    <w:p>
      <w:pPr>
        <w:pStyle w:val="BodyText"/>
      </w:pPr>
      <w:r>
        <w:t xml:space="preserve">Senior Research Analyst</w:t>
      </w:r>
    </w:p>
    <w:bookmarkStart w:id="20" w:name="i.-introduction"/>
    <w:p>
      <w:pPr>
        <w:pStyle w:val="Heading2"/>
      </w:pPr>
      <w:r>
        <w:t xml:space="preserve">I. Introduction</w:t>
      </w:r>
    </w:p>
    <w:p>
      <w:pPr>
        <w:pStyle w:val="FirstParagraph"/>
      </w:pPr>
      <w:r>
        <w:t xml:space="preserve">In the rapidly evolving landscape of global education, few cities serve as a more potent microcosm of change than Shanghai. As a beacon of economic prowess and cultural exchange in Asia, China Shanghai presents unique challenges and opportunities for educational institutions. This report analyzes the critical role of the Education Administrator within this specific geographic and cultural context. The focus is on understanding how an</w:t>
      </w:r>
      <w:r>
        <w:t xml:space="preserve"> </w:t>
      </w:r>
      <w:r>
        <w:rPr>
          <w:bCs/>
          <w:b/>
        </w:rPr>
        <w:t xml:space="preserve">Education Administrator</w:t>
      </w:r>
      <w:r>
        <w:t xml:space="preserve"> </w:t>
      </w:r>
      <w:r>
        <w:t xml:space="preserve">must adapt traditional leadership models to meet the rigorous demands of a system that is simultaneously rooted in deep Confucian traditions and aggressively pushing toward futuristic innovation.</w:t>
      </w:r>
    </w:p>
    <w:p>
      <w:pPr>
        <w:pStyle w:val="BodyText"/>
      </w:pPr>
      <w:r>
        <w:t xml:space="preserve">The purpose of this document is to delineate the competencies, strategic imperatives, and cultural nuances required for effective administration in China Shanghai. It argues that success in this region requires a hybrid leadership style—one that balances bureaucratic compliance with pedagogical innovation.</w:t>
      </w:r>
    </w:p>
    <w:bookmarkEnd w:id="20"/>
    <w:bookmarkStart w:id="21" w:name="ii.-the-context-of-china-shanghai"/>
    <w:p>
      <w:pPr>
        <w:pStyle w:val="Heading2"/>
      </w:pPr>
      <w:r>
        <w:t xml:space="preserve">II. The Context of China Shanghai</w:t>
      </w:r>
    </w:p>
    <w:p>
      <w:pPr>
        <w:pStyle w:val="FirstParagraph"/>
      </w:pPr>
      <w:r>
        <w:t xml:space="preserve">To understand the role of the administrator, one must first understand the environment of China Shanghai. Unlike other regions in China, Shanghai possesses a cosmopolitan character that attracts international talent and fosters a competitive educational atmosphere. The city is home to some of Asia’s most prestigious universities and international schools, creating an ecosystem where excellence is not just expected but mandated by both the state and the market.</w:t>
      </w:r>
    </w:p>
    <w:p>
      <w:pPr>
        <w:pStyle w:val="BodyText"/>
      </w:pPr>
      <w:r>
        <w:t xml:space="preserve">In China Shanghai, education is viewed as the primary engine for social mobility and economic stability. Consequently, pressure on educational institutions is immense. The local government prioritizes STEM (Science, Technology, Engineering, and Mathematics) education heavily to maintain its status as a global technology hub. For any organization operating in this sector, alignment with municipal educational goals is not optional; it is a prerequisite for survival.</w:t>
      </w:r>
    </w:p>
    <w:bookmarkEnd w:id="21"/>
    <w:bookmarkStart w:id="22" w:name="X3cc5aeb1d915cd04042f2a3e9ffaf7b84f98dff"/>
    <w:p>
      <w:pPr>
        <w:pStyle w:val="Heading2"/>
      </w:pPr>
      <w:r>
        <w:t xml:space="preserve">III. Defining the Role of the Education Administrator</w:t>
      </w:r>
    </w:p>
    <w:p>
      <w:pPr>
        <w:pStyle w:val="FirstParagraph"/>
      </w:pPr>
      <w:r>
        <w:t xml:space="preserve">The term</w:t>
      </w:r>
      <w:r>
        <w:t xml:space="preserve"> </w:t>
      </w:r>
      <w:r>
        <w:rPr>
          <w:bCs/>
          <w:b/>
        </w:rPr>
        <w:t xml:space="preserve">Education Administrator</w:t>
      </w:r>
      <w:r>
        <w:t xml:space="preserve"> </w:t>
      </w:r>
      <w:r>
        <w:t xml:space="preserve">encompasses a broad spectrum of responsibilities, but in the context of China Shanghai, this role transcends mere management. An effective administrator here acts as a cultural broker, a strategic planner, and a compliance officer simultaneously.</w:t>
      </w:r>
    </w:p>
    <w:p>
      <w:pPr>
        <w:pStyle w:val="BodyText"/>
      </w:pPr>
      <w:r>
        <w:t xml:space="preserve">"The modern Education Administrator in China Shanghai is not merely an overseer of resources but a visionary architect of human capital development."</w:t>
      </w:r>
    </w:p>
    <w:bookmarkEnd w:id="22"/>
    <w:bookmarkStart w:id="23" w:name="Xbceadb48356b823317c47a0089841e93dab875b"/>
    <w:p>
      <w:pPr>
        <w:pStyle w:val="Heading2"/>
      </w:pPr>
      <w:r>
        <w:t xml:space="preserve">IV. Key Competencies and Strategic Challenges</w:t>
      </w:r>
    </w:p>
    <w:p>
      <w:pPr>
        <w:pStyle w:val="FirstParagraph"/>
      </w:pPr>
      <w:r>
        <w:rPr>
          <w:bCs/>
          <w:b/>
        </w:rPr>
        <w:t xml:space="preserve">A. Navigating Bureaucracy and Policy Alignment</w:t>
      </w:r>
      <w:r>
        <w:br/>
      </w:r>
      <w:r>
        <w:t xml:space="preserve">The first duty of an Education Administrator in this region is mastering the regulatory framework. In China, education policy is driven by top-down directives from the Ministry of Education, which are then localized by municipal authorities in Shanghai. An administrator must possess a keen understanding of these policies to ensure institutional compliance while advocating for necessary resources.</w:t>
      </w:r>
    </w:p>
    <w:p>
      <w:pPr>
        <w:pStyle w:val="BodyText"/>
      </w:pPr>
      <w:r>
        <w:rPr>
          <w:bCs/>
          <w:b/>
        </w:rPr>
        <w:t xml:space="preserve">B. Bridging Cultural Divides</w:t>
      </w:r>
      <w:r>
        <w:br/>
      </w:r>
      <w:r>
        <w:t xml:space="preserve">Many international schools and joint-venture institutions operate within China Shanghai. Here, the Education Administrator plays a pivotal role in bridging the gap between Western pedagogical approaches (which often emphasize critical thinking and student autonomy) and Chinese educational values (which historically emphasize discipline, memorization, and collective harmony). The administrator must foster an environment where both perspectives are respected, creating a hybrid curriculum that satisfies parental expectations from diverse backgrounds.</w:t>
      </w:r>
    </w:p>
    <w:p>
      <w:pPr>
        <w:pStyle w:val="BodyText"/>
      </w:pPr>
      <w:r>
        <w:rPr>
          <w:bCs/>
          <w:b/>
        </w:rPr>
        <w:t xml:space="preserve">C. Digital Transformation and Innovation</w:t>
      </w:r>
      <w:r>
        <w:br/>
      </w:r>
      <w:r>
        <w:t xml:space="preserve">Shanghai is a leader in "Smart Education" initiatives. The administration is expected to integrate AI-driven learning tools, big data for student performance tracking, and digital infrastructure into daily operations. An Education Administrator who fails to embrace these technologies risks rendering their institution obsolete. This requires continuous professional development and the ability to secure funding for technological upgrades.</w:t>
      </w:r>
    </w:p>
    <w:bookmarkEnd w:id="23"/>
    <w:bookmarkStart w:id="24" w:name="v.-leadership-styles-in-china-shanghai"/>
    <w:p>
      <w:pPr>
        <w:pStyle w:val="Heading2"/>
      </w:pPr>
      <w:r>
        <w:t xml:space="preserve">V. Leadership Styles in China Shanghai</w:t>
      </w:r>
    </w:p>
    <w:p>
      <w:pPr>
        <w:pStyle w:val="FirstParagraph"/>
      </w:pPr>
      <w:r>
        <w:t xml:space="preserve">The traditional Western model of decentralized leadership often clashes with the hierarchical nature of Chinese organizational culture. In China Shanghai, a successful Education Administrator must adopt a "Servant-Leader" approach within a hierarchical structure. This involves:</w:t>
      </w:r>
    </w:p>
    <w:p>
      <w:pPr>
        <w:numPr>
          <w:ilvl w:val="0"/>
          <w:numId w:val="1001"/>
        </w:numPr>
        <w:pStyle w:val="Compact"/>
      </w:pPr>
      <w:r>
        <w:rPr>
          <w:bCs/>
          <w:b/>
        </w:rPr>
        <w:t xml:space="preserve">Building Guanxi (Relationships):</w:t>
      </w:r>
      <w:r>
        <w:t xml:space="preserve"> </w:t>
      </w:r>
      <w:r>
        <w:t xml:space="preserve">Establishing strong networks with government officials, community leaders, and parents is crucial. Trust is built through long-term engagement rather than transactional interactions.</w:t>
      </w:r>
    </w:p>
    <w:p>
      <w:pPr>
        <w:numPr>
          <w:ilvl w:val="0"/>
          <w:numId w:val="1001"/>
        </w:numPr>
        <w:pStyle w:val="Compact"/>
      </w:pPr>
      <w:r>
        <w:rPr>
          <w:bCs/>
          <w:b/>
        </w:rPr>
        <w:t xml:space="preserve">Maintaining Harmony:</w:t>
      </w:r>
      <w:r>
        <w:t xml:space="preserve"> </w:t>
      </w:r>
      <w:r>
        <w:t xml:space="preserve">Conflict resolution in Chinese workplaces often prioritizes group harmony over individual assertion. Administrators must navigate staff disputes delicately to preserve institutional stability.</w:t>
      </w:r>
    </w:p>
    <w:p>
      <w:pPr>
        <w:numPr>
          <w:ilvl w:val="0"/>
          <w:numId w:val="1001"/>
        </w:numPr>
        <w:pStyle w:val="Compact"/>
      </w:pPr>
      <w:r>
        <w:rPr>
          <w:bCs/>
          <w:b/>
        </w:rPr>
        <w:t xml:space="preserve">Data-Driven Decision Making:</w:t>
      </w:r>
      <w:r>
        <w:t xml:space="preserve"> </w:t>
      </w:r>
      <w:r>
        <w:t xml:space="preserve">With Shanghai’s emphasis on quantifiable outcomes, administrators must rely on data to justify strategic moves, whether it be hiring decisions or curriculum changes.</w:t>
      </w:r>
    </w:p>
    <w:bookmarkEnd w:id="24"/>
    <w:bookmarkStart w:id="25" w:name="vi.-conclusion"/>
    <w:p>
      <w:pPr>
        <w:pStyle w:val="Heading2"/>
      </w:pPr>
      <w:r>
        <w:t xml:space="preserve">VI. Conclusion</w:t>
      </w:r>
    </w:p>
    <w:p>
      <w:pPr>
        <w:pStyle w:val="FirstParagraph"/>
      </w:pPr>
      <w:r>
        <w:t xml:space="preserve">The role of the Education Administrator in China Shanghai is one of the most complex and rewarding positions in the global education sector. It requires a unique blend of political acumen, cultural sensitivity, and technological foresight. As China Shanghai continues to position itself as a global leader in innovation, its educational institutions must produce leaders who are equally adaptable.</w:t>
      </w:r>
    </w:p>
    <w:p>
      <w:pPr>
        <w:pStyle w:val="BodyText"/>
      </w:pPr>
      <w:r>
        <w:t xml:space="preserve">This report concludes that the ideal Education Administrator for this region is not a rigid bureaucrat but a dynamic facilitator of learning. They must honor the rich educational heritage of China while aggressively pursuing modernization. By mastering these dualities, administrators can ensure that their institutions remain relevant, compliant, and inspiring for the next generation of global citizens.</w:t>
      </w:r>
    </w:p>
    <w:p>
      <w:pPr>
        <w:pStyle w:val="BodyText"/>
      </w:pPr>
      <w:r>
        <w:t xml:space="preserve">Future research should focus on longitudinal studies regarding the impact of "Smart Education" policies in Shanghai on student psychological well-being and long-term creative output. This will provide deeper insights into how administrative strategies can evolve to support holistic development amidst high-pressure academic environments.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Education Administrator in China Shanghai</dc:title>
  <dc:creator/>
  <dc:language>en</dc:language>
  <cp:keywords/>
  <dcterms:created xsi:type="dcterms:W3CDTF">2026-07-29T16:56:40Z</dcterms:created>
  <dcterms:modified xsi:type="dcterms:W3CDTF">2026-07-29T16:56:40Z</dcterms:modified>
</cp:coreProperties>
</file>

<file path=docProps/custom.xml><?xml version="1.0" encoding="utf-8"?>
<Properties xmlns="http://schemas.openxmlformats.org/officeDocument/2006/custom-properties" xmlns:vt="http://schemas.openxmlformats.org/officeDocument/2006/docPropsVTypes"/>
</file>