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Africa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Basic and Secondary Education, Kinshasa</w:t>
      </w:r>
      <w:r>
        <w:br/>
      </w:r>
      <w:r>
        <w:t xml:space="preserve">&gt; Educational Policy Review Committee</w:t>
      </w:r>
      <w:r>
        <w:br/>
      </w:r>
      <w:r>
        <w:t xml:space="preserve">Book Report on Strategic Leadership in Developing Contexts</w:t>
      </w:r>
    </w:p>
    <w:bookmarkStart w:id="26" w:name="Xec4c8d8c705bb5cc68a11042534fefc316a4b68"/>
    <w:p>
      <w:pPr>
        <w:pStyle w:val="Heading1"/>
      </w:pPr>
      <w:r>
        <w:t xml:space="preserve">Educating the Future: A Critical Analysis of the Education Administrator’s Role in DR Congo Kinshasa</w:t>
      </w:r>
    </w:p>
    <w:p>
      <w:pPr>
        <w:pStyle w:val="FirstParagraph"/>
      </w:pPr>
      <w:r>
        <w:t xml:space="preserve">In recent years, the discourse surrounding educational reform has shifted from mere infrastructure development to a profound focus on leadership and administrative capacity. This book report evaluates contemporary literature regarding the role of an</w:t>
      </w:r>
      <w:r>
        <w:t xml:space="preserve"> </w:t>
      </w:r>
      <w:r>
        <w:rPr>
          <w:bCs/>
          <w:b/>
        </w:rPr>
        <w:t xml:space="preserve">Education Administrator</w:t>
      </w:r>
      <w:r>
        <w:t xml:space="preserve">, specifically tailoring its findings to the unique socio-political and cultural landscape of the Democratic Republic of Congo (DRC). The context chosen for this analysis is Kinshasa, a metropolis that serves as both the economic engine and the political heart of nation. Understanding how an Education Administrator functions in</w:t>
      </w:r>
      <w:r>
        <w:t xml:space="preserve"> </w:t>
      </w:r>
      <w:r>
        <w:rPr>
          <w:bCs/>
          <w:b/>
        </w:rPr>
        <w:t xml:space="preserve">DR Congo Kinshasa</w:t>
      </w:r>
      <w:r>
        <w:t xml:space="preserve"> </w:t>
      </w:r>
      <w:r>
        <w:t xml:space="preserve">is not merely an academic exercise; it is a necessity for national development.</w:t>
      </w:r>
    </w:p>
    <w:bookmarkStart w:id="20" w:name="the-unique-context-of-kinshasa"/>
    <w:p>
      <w:pPr>
        <w:pStyle w:val="Heading2"/>
      </w:pPr>
      <w:r>
        <w:t xml:space="preserve">The Unique Context of Kinshasa</w:t>
      </w:r>
    </w:p>
    <w:p>
      <w:pPr>
        <w:pStyle w:val="FirstParagraph"/>
      </w:pPr>
      <w:r>
        <w:t xml:space="preserve">Kinshasa is a city of contrasts. It boasts vibrant cultural life, a growing middle class, and significant technological integration, yet it simultaneously grapples with overcrowding, infrastructural deficits in rural peripheries within the city limits, and socioeconomic disparities. For an</w:t>
      </w:r>
      <w:r>
        <w:t xml:space="preserve"> </w:t>
      </w:r>
      <w:r>
        <w:rPr>
          <w:bCs/>
          <w:b/>
        </w:rPr>
        <w:t xml:space="preserve">Education Administrator</w:t>
      </w:r>
      <w:r>
        <w:t xml:space="preserve"> </w:t>
      </w:r>
      <w:r>
        <w:t xml:space="preserve">operating in this environment, the traditional Western models of school management are often insufficient. The literature reviewed for this report argues that administrators must possess a high degree of "contextual intelligence."</w:t>
      </w:r>
    </w:p>
    <w:p>
      <w:pPr>
        <w:pStyle w:val="BodyText"/>
      </w:pPr>
      <w:r>
        <w:t xml:space="preserve">In</w:t>
      </w:r>
      <w:r>
        <w:t xml:space="preserve"> </w:t>
      </w:r>
      <w:r>
        <w:rPr>
          <w:bCs/>
          <w:b/>
        </w:rPr>
        <w:t xml:space="preserve">DR Congo Kinshasa</w:t>
      </w:r>
      <w:r>
        <w:t xml:space="preserve">, the Education Administrator is not merely a bureaucrat signing off on budgets or hiring teachers. They are community leaders, crisis managers, and cultural interpreters. The density of the population in neighborhoods like Matete or Limete requires administrators to innovate in resource allocation. When textbooks are scarce, the administrator must facilitate creative sharing economies among schools. When power outages disrupt digital learning tools introduced by international NGOs, the administrator must pivot rapidly to hybrid teaching models that do not rely solely on electricity.</w:t>
      </w:r>
    </w:p>
    <w:bookmarkEnd w:id="20"/>
    <w:bookmarkStart w:id="21" w:name="X48df8bc944e3df7f47464082d4a558c4ad38f2d"/>
    <w:p>
      <w:pPr>
        <w:pStyle w:val="Heading2"/>
      </w:pPr>
      <w:r>
        <w:t xml:space="preserve">The Evolving Role of the Education Administrator</w:t>
      </w:r>
    </w:p>
    <w:p>
      <w:pPr>
        <w:pStyle w:val="FirstParagraph"/>
      </w:pPr>
      <w:r>
        <w:t xml:space="preserve">The core thesis of the analyzed texts is that the definition of an Education Administrator has expanded. Historically, this role was defined by compliance—ensuring schools followed national curriculum guidelines and maintained attendance records. However, in the context of a rapidly evolving society like Kinshasa, the role is now defined by</w:t>
      </w:r>
      <w:r>
        <w:t xml:space="preserve"> </w:t>
      </w:r>
      <w:r>
        <w:rPr>
          <w:iCs/>
          <w:i/>
        </w:rPr>
        <w:t xml:space="preserve">transformational leadership</w:t>
      </w:r>
      <w:r>
        <w:t xml:space="preserve">.</w:t>
      </w:r>
    </w:p>
    <w:p>
      <w:pPr>
        <w:pStyle w:val="BodyText"/>
      </w:pPr>
      <w:r>
        <w:t xml:space="preserve">"The modern Education Administrator in developing urban centers acts as a bridge between global educational standards and local realities. They must advocate for their institutions while remaining accountable to central ministries."</w:t>
      </w:r>
    </w:p>
    <w:p>
      <w:pPr>
        <w:pStyle w:val="BodyText"/>
      </w:pPr>
      <w:r>
        <w:t xml:space="preserve">This transformation is critical in Kinshasa, where the relationship between public schools, private parochial institutions, and community-based organizations is complex. An effective administrator must navigate these relationships to ensure equitable access to education. The literature highlights that administrators who fail to engage with local community leaders—religious figures, neighborhood chiefs (*chefs de quartier*), and parent-teacher associations—often face resistance when trying to implement new pedagogical methods.</w:t>
      </w:r>
    </w:p>
    <w:bookmarkEnd w:id="21"/>
    <w:bookmarkStart w:id="22" w:name="challenges-specific-to-dr-congo-kinshasa"/>
    <w:p>
      <w:pPr>
        <w:pStyle w:val="Heading2"/>
      </w:pPr>
      <w:r>
        <w:t xml:space="preserve">Challenges Specific to DR Congo Kinshasa</w:t>
      </w:r>
    </w:p>
    <w:p>
      <w:pPr>
        <w:pStyle w:val="FirstParagraph"/>
      </w:pPr>
      <w:r>
        <w:t xml:space="preserve">The report identifies several distinct challenges that an Education Administrator in</w:t>
      </w:r>
      <w:r>
        <w:t xml:space="preserve"> </w:t>
      </w:r>
      <w:r>
        <w:rPr>
          <w:bCs/>
          <w:b/>
        </w:rPr>
        <w:t xml:space="preserve">DR Congo Kinshasa</w:t>
      </w:r>
      <w:r>
        <w:t xml:space="preserve"> </w:t>
      </w:r>
      <w:r>
        <w:t xml:space="preserve">must overcome, which are rarely addressed in standard administrative manuals:</w:t>
      </w:r>
    </w:p>
    <w:p>
      <w:pPr>
        <w:numPr>
          <w:ilvl w:val="0"/>
          <w:numId w:val="1001"/>
        </w:numPr>
        <w:pStyle w:val="Compact"/>
      </w:pPr>
      <w:r>
        <w:rPr>
          <w:bCs/>
          <w:b/>
        </w:rPr>
        <w:t xml:space="preserve">Bureaucratic Fragmentation:</w:t>
      </w:r>
      <w:r>
        <w:t xml:space="preserve"> </w:t>
      </w:r>
      <w:r>
        <w:t xml:space="preserve">Administrators often face conflicting directives from local city authorities and the central Ministry of Basic and Secondary Education. Strategic alignment skills are paramount.</w:t>
      </w:r>
    </w:p>
    <w:p>
      <w:pPr>
        <w:numPr>
          <w:ilvl w:val="0"/>
          <w:numId w:val="1001"/>
        </w:numPr>
        <w:pStyle w:val="Compact"/>
      </w:pPr>
      <w:r>
        <w:rPr>
          <w:bCs/>
          <w:b/>
        </w:rPr>
        <w:t xml:space="preserve">Rapid Urbanization:</w:t>
      </w:r>
      <w:r>
        <w:t xml:space="preserve"> </w:t>
      </w:r>
      <w:r>
        <w:t xml:space="preserve">The influx of population into Kinshasa creates a constant pressure to expand school capacity. Administrators must be adept at space management, often utilizing multi-shift schedules to accommodate more students with limited physical infrastructure.</w:t>
      </w:r>
    </w:p>
    <w:p>
      <w:pPr>
        <w:numPr>
          <w:ilvl w:val="0"/>
          <w:numId w:val="1001"/>
        </w:numPr>
        <w:pStyle w:val="Compact"/>
      </w:pPr>
      <w:r>
        <w:rPr>
          <w:bCs/>
          <w:b/>
        </w:rPr>
        <w:t xml:space="preserve">Socioeconomic Disparity:</w:t>
      </w:r>
      <w:r>
        <w:t xml:space="preserve"> </w:t>
      </w:r>
      <w:r>
        <w:t xml:space="preserve">The gap between elite private schools and under-resourced public schools is wide. An administrator’s ethical responsibility is to mitigate this disparity within their own institution by ensuring that disadvantaged students are not marginalized, perhaps through subsidized programs or scholarship coordination.</w:t>
      </w:r>
    </w:p>
    <w:p>
      <w:pPr>
        <w:numPr>
          <w:ilvl w:val="0"/>
          <w:numId w:val="1001"/>
        </w:numPr>
        <w:pStyle w:val="Compact"/>
      </w:pPr>
      <w:r>
        <w:rPr>
          <w:bCs/>
          <w:b/>
        </w:rPr>
        <w:t xml:space="preserve">Digital Divide:</w:t>
      </w:r>
      <w:r>
        <w:t xml:space="preserve"> </w:t>
      </w:r>
      <w:r>
        <w:t xml:space="preserve">While Kinshasa has seen a boom in internet connectivity, access remains unequal. Administrators must lead the digital transition carefully, ensuring that technology enhances rather than widens the achievement gap.</w:t>
      </w:r>
    </w:p>
    <w:bookmarkEnd w:id="22"/>
    <w:bookmarkStart w:id="23" w:name="Xdfff800f8b5ef239e9d5b0899624fd74b6aa451"/>
    <w:p>
      <w:pPr>
        <w:pStyle w:val="Heading2"/>
      </w:pPr>
      <w:r>
        <w:t xml:space="preserve">The Cultural Imperative: Lingua Franca and Identity</w:t>
      </w:r>
    </w:p>
    <w:p>
      <w:pPr>
        <w:pStyle w:val="FirstParagraph"/>
      </w:pPr>
      <w:r>
        <w:t xml:space="preserve">A significant portion of the reviewed literature emphasizes language policy as a key administrative duty. In Kinshasa, French is the official language of instruction, yet Lingala is the lingua franca spoken on the streets and often in homes. The Education Administrator plays a pivotal role in managing this bilingual reality.</w:t>
      </w:r>
    </w:p>
    <w:p>
      <w:pPr>
        <w:pStyle w:val="BodyText"/>
      </w:pPr>
      <w:r>
        <w:t xml:space="preserve">The books argue that administrators who strictly enforce French-only policies without acknowledging students' home languages risk alienating pupils and hindering comprehension. Conversely, those who integrate mother-tongue pedagogies effectively see improved retention rates and student confidence. Therefore, an Education Administrator in</w:t>
      </w:r>
      <w:r>
        <w:t xml:space="preserve"> </w:t>
      </w:r>
      <w:r>
        <w:rPr>
          <w:bCs/>
          <w:b/>
        </w:rPr>
        <w:t xml:space="preserve">DR Congo Kinshasa</w:t>
      </w:r>
      <w:r>
        <w:t xml:space="preserve"> </w:t>
      </w:r>
      <w:r>
        <w:t xml:space="preserve">must be a guardian of cultural identity while promoting national cohesion through the standard curriculum.</w:t>
      </w:r>
    </w:p>
    <w:bookmarkEnd w:id="23"/>
    <w:bookmarkStart w:id="24" w:name="recommendations-for-practice"/>
    <w:p>
      <w:pPr>
        <w:pStyle w:val="Heading2"/>
      </w:pPr>
      <w:r>
        <w:t xml:space="preserve">Recommendations for Practice</w:t>
      </w:r>
    </w:p>
    <w:p>
      <w:pPr>
        <w:pStyle w:val="FirstParagraph"/>
      </w:pPr>
      <w:r>
        <w:t xml:space="preserve">Based on this comprehensive review, several actionable recommendations emerge for current and aspiring Education Administrators in Kinshasa:</w:t>
      </w:r>
    </w:p>
    <w:p>
      <w:pPr>
        <w:numPr>
          <w:ilvl w:val="0"/>
          <w:numId w:val="1002"/>
        </w:numPr>
        <w:pStyle w:val="Compact"/>
      </w:pPr>
      <w:r>
        <w:rPr>
          <w:bCs/>
          <w:b/>
        </w:rPr>
        <w:t xml:space="preserve">Prioritize Community Engagement:</w:t>
      </w:r>
      <w:r>
        <w:t xml:space="preserve"> </w:t>
      </w:r>
      <w:r>
        <w:t xml:space="preserve">Establish formal councils that include parents, local religious leaders, and student representatives. Transparency builds trust.</w:t>
      </w:r>
    </w:p>
    <w:p>
      <w:pPr>
        <w:numPr>
          <w:ilvl w:val="0"/>
          <w:numId w:val="1002"/>
        </w:numPr>
        <w:pStyle w:val="Compact"/>
      </w:pPr>
      <w:r>
        <w:rPr>
          <w:bCs/>
          <w:b/>
        </w:rPr>
        <w:t xml:space="preserve">Diversify Funding Sources:</w:t>
      </w:r>
      <w:r>
        <w:t xml:space="preserve"> </w:t>
      </w:r>
      <w:r>
        <w:t xml:space="preserve">Administrators should not rely solely on government funding. Exploring partnerships with private sector sponsors and international development agencies can provide resources for infrastructure and teacher training.</w:t>
      </w:r>
    </w:p>
    <w:p>
      <w:pPr>
        <w:numPr>
          <w:ilvl w:val="0"/>
          <w:numId w:val="1002"/>
        </w:numPr>
        <w:pStyle w:val="Compact"/>
      </w:pPr>
      <w:r>
        <w:rPr>
          <w:bCs/>
          <w:b/>
        </w:rPr>
        <w:t xml:space="preserve">Invest in Continuous Professional Development:</w:t>
      </w:r>
      <w:r>
        <w:t xml:space="preserve"> </w:t>
      </w:r>
      <w:r>
        <w:t xml:space="preserve">The rate of change in global education is fast. Administrators must ensure their teaching staff are regularly updated on new pedagogical techniques, particularly those suitable for large-class environments.</w:t>
      </w:r>
    </w:p>
    <w:p>
      <w:pPr>
        <w:numPr>
          <w:ilvl w:val="0"/>
          <w:numId w:val="1002"/>
        </w:numPr>
        <w:pStyle w:val="Compact"/>
      </w:pPr>
      <w:r>
        <w:rPr>
          <w:bCs/>
          <w:b/>
        </w:rPr>
        <w:t xml:space="preserve">Leverage Data for Decision Making:</w:t>
      </w:r>
      <w:r>
        <w:t xml:space="preserve"> </w:t>
      </w:r>
      <w:r>
        <w:t xml:space="preserve">Move away from intuition-based management. Use attendance records, test scores, and demographic data to identify at-risk students and allocate support resources effectively.</w:t>
      </w:r>
    </w:p>
    <w:bookmarkEnd w:id="24"/>
    <w:bookmarkStart w:id="25" w:name="conclusion"/>
    <w:p>
      <w:pPr>
        <w:pStyle w:val="Heading2"/>
      </w:pPr>
      <w:r>
        <w:t xml:space="preserve">Conclusion</w:t>
      </w:r>
    </w:p>
    <w:p>
      <w:pPr>
        <w:pStyle w:val="FirstParagraph"/>
      </w:pPr>
      <w:r>
        <w:t xml:space="preserve">The role of the Education Administrator is perhaps the single most influential factor in the quality of education provided to a generation. In the bustling, complex, and vibrant setting of DR Congo Kinshasa, this role carries immense weight. It requires more than just managerial competence; it demands visionary leadership, deep cultural understanding, and unwavering commitment to equity.</w:t>
      </w:r>
    </w:p>
    <w:p>
      <w:pPr>
        <w:pStyle w:val="BodyText"/>
      </w:pPr>
      <w:r>
        <w:t xml:space="preserve">This book report concludes that while global literature provides a framework for educational administration, it must be heavily adapted to the local context. For Kinshasa, this means creating an administrator profile that is resilient, culturally attuned, and community-oriented. By empowering Education Administrators with the right tools and mindset, Kinshasa can transform its education system from a source of inequality into a beacon of opportunity for all its citizens.</w:t>
      </w:r>
    </w:p>
    <w:p>
      <w:pPr>
        <w:pStyle w:val="BodyText"/>
      </w:pPr>
      <w:r>
        <w:t xml:space="preserve">The findings presented here serve as a foundational document for policymakers in Kinshasa, urging them to invest not just in buildings and books, but in the people who manage them. The future of DRC lies in its schools, and the success of those schools lies with its Administrators.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in the Heart of Africa</dc:title>
  <dc:creator/>
  <dc:language>en</dc:language>
  <cp:keywords/>
  <dcterms:created xsi:type="dcterms:W3CDTF">2026-07-30T05:28:36Z</dcterms:created>
  <dcterms:modified xsi:type="dcterms:W3CDTF">2026-07-30T05:28:36Z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