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the</w:t>
      </w:r>
      <w:r>
        <w:t xml:space="preserve"> </w:t>
      </w:r>
      <w:r>
        <w:t xml:space="preserve">Egyptian</w:t>
      </w:r>
      <w:r>
        <w:t xml:space="preserve"> </w:t>
      </w:r>
      <w:r>
        <w:t xml:space="preserve">Context</w:t>
      </w:r>
    </w:p>
    <w:bookmarkStart w:id="25" w:name="Xffa2b9aa9e592ae55d5a73236df1e17b9f31d68"/>
    <w:p>
      <w:pPr>
        <w:pStyle w:val="Heading1"/>
      </w:pPr>
      <w:r>
        <w:t xml:space="preserve">Book Report</w:t>
      </w:r>
      <w:r>
        <w:t xml:space="preserve">: Navigating Modern Educational Leadership</w:t>
      </w:r>
    </w:p>
    <w:p>
      <w:pPr>
        <w:pStyle w:val="FirstParagraph"/>
      </w:pPr>
      <w:r>
        <w:rPr>
          <w:bCs/>
          <w:b/>
        </w:rPr>
        <w:t xml:space="preserve">Title:</w:t>
      </w:r>
      <w:r>
        <w:t xml:space="preserve"> </w:t>
      </w:r>
      <w:r>
        <w:t xml:space="preserve">The Reimagined School Leader: Building Capacity in Complex Systems</w:t>
      </w:r>
      <w:r>
        <w:br/>
      </w:r>
      <w:r>
        <w:rPr>
          <w:bCs/>
          <w:b/>
        </w:rPr>
        <w:t xml:space="preserve">Focused Region:</w:t>
      </w:r>
      <w:r>
        <w:t xml:space="preserve"> </w:t>
      </w:r>
      <w:r>
        <w:t xml:space="preserve">Education Administrator roles within Egypt Cairo</w:t>
      </w:r>
      <w:r>
        <w:br/>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In the rapidly evolving landscape of global education, the role of an educational leader has transcended mere administrative oversight to become a catalyst for systemic transformation. This book report evaluates contemporary literature regarding school leadership with a specific focus on its applicability to an</w:t>
      </w:r>
      <w:r>
        <w:t xml:space="preserve"> </w:t>
      </w:r>
      <w:r>
        <w:t xml:space="preserve">Education Administrator</w:t>
      </w:r>
      <w:r>
        <w:t xml:space="preserve"> </w:t>
      </w:r>
      <w:r>
        <w:t xml:space="preserve">operating within the unique socio-political and cultural ecosystem of</w:t>
      </w:r>
      <w:r>
        <w:t xml:space="preserve"> </w:t>
      </w:r>
      <w:r>
        <w:t xml:space="preserve">Egypt Cairo</w:t>
      </w:r>
      <w:r>
        <w:t xml:space="preserve">. The intersection of traditional hierarchical structures in Egyptian public schooling and the modern demands for digital integration, inclusive pedagogy, and community engagement presents a complex challenge. This report argues that effective leadership in this region requires a hybrid approach: one that respects the deep-rooted cultural values of respect and authority while aggressively adopting international best practices for capacity building. For any</w:t>
      </w:r>
      <w:r>
        <w:t xml:space="preserve"> </w:t>
      </w:r>
      <w:r>
        <w:t xml:space="preserve">Education Administrator</w:t>
      </w:r>
      <w:r>
        <w:t xml:space="preserve"> </w:t>
      </w:r>
      <w:r>
        <w:t xml:space="preserve">aiming to drive change in</w:t>
      </w:r>
      <w:r>
        <w:t xml:space="preserve"> </w:t>
      </w:r>
      <w:r>
        <w:t xml:space="preserve">Egypt Cairo</w:t>
      </w:r>
      <w:r>
        <w:t xml:space="preserve">, understanding these dynamics is not merely academic; it is a professional imperative.</w:t>
      </w:r>
    </w:p>
    <w:bookmarkEnd w:id="20"/>
    <w:bookmarkStart w:id="21" w:name="X004257efa31d167b48ea503d77123d8eb90d027"/>
    <w:p>
      <w:pPr>
        <w:pStyle w:val="Heading2"/>
      </w:pPr>
      <w:r>
        <w:t xml:space="preserve">II. Contextualizing the Role: The Egyptian Reality</w:t>
      </w:r>
    </w:p>
    <w:p>
      <w:pPr>
        <w:pStyle w:val="FirstParagraph"/>
      </w:pPr>
      <w:r>
        <w:t xml:space="preserve">To understand the weight of this report, one must first appreciate the specific context of an</w:t>
      </w:r>
      <w:r>
        <w:t xml:space="preserve"> </w:t>
      </w:r>
      <w:r>
        <w:t xml:space="preserve">Education Administrator</w:t>
      </w:r>
      <w:r>
        <w:t xml:space="preserve"> </w:t>
      </w:r>
      <w:r>
        <w:t xml:space="preserve">in</w:t>
      </w:r>
      <w:r>
        <w:t xml:space="preserve"> </w:t>
      </w:r>
      <w:r>
        <w:t xml:space="preserve">Egypt Cairo</w:t>
      </w:r>
      <w:r>
        <w:t xml:space="preserve">. The capital city is a microcosm of Egypt’s broader educational challenges and opportunities. It houses some of the most prestigious private international schools alongside overcrowded public institutions struggling with resource constraints. An administrator here does not manage a static environment but rather a volatile system influenced by national reforms, such as the recent shift toward the new secondary school curriculum (NSEC).</w:t>
      </w:r>
      <w:r>
        <w:t xml:space="preserve"> </w:t>
      </w:r>
      <w:r>
        <w:t xml:space="preserve">Literature on educational leadership often assumes stable resources and supportive policy environments. However, in</w:t>
      </w:r>
      <w:r>
        <w:t xml:space="preserve"> </w:t>
      </w:r>
      <w:r>
        <w:t xml:space="preserve">Egypt Cairo</w:t>
      </w:r>
      <w:r>
        <w:t xml:space="preserve">, an</w:t>
      </w:r>
      <w:r>
        <w:t xml:space="preserve"> </w:t>
      </w:r>
      <w:r>
        <w:t xml:space="preserve">Education Administrator</w:t>
      </w:r>
      <w:r>
        <w:t xml:space="preserve"> </w:t>
      </w:r>
      <w:r>
        <w:t xml:space="preserve">must frequently act as a buffer between rigid government regulations and the urgent needs of students and parents. The cultural expectation is that the school leader is a "father figure" or "matriarch," demanding high levels of deference. Consequently, modern leadership theories that emphasize distributed leadership and teacher autonomy can face significant resistance if not adapted carefully to this hierarchical context. This report highlights that successful administrators in</w:t>
      </w:r>
      <w:r>
        <w:t xml:space="preserve"> </w:t>
      </w:r>
      <w:r>
        <w:t xml:space="preserve">Egypt Cairo</w:t>
      </w:r>
      <w:r>
        <w:t xml:space="preserve"> </w:t>
      </w:r>
      <w:r>
        <w:t xml:space="preserve">are those who navigate these cultural waters with diplomatic finesse, using authority not to dominate, but to empower their staff within a structured framework.</w:t>
      </w:r>
    </w:p>
    <w:bookmarkEnd w:id="21"/>
    <w:bookmarkStart w:id="22" w:name="X771be6d316aaea3aeb59fcc3867193a96d386cb"/>
    <w:p>
      <w:pPr>
        <w:pStyle w:val="Heading2"/>
      </w:pPr>
      <w:r>
        <w:t xml:space="preserve">III. Key Themes and Strategic Adaptations</w:t>
      </w:r>
    </w:p>
    <w:p>
      <w:pPr>
        <w:pStyle w:val="FirstParagraph"/>
      </w:pPr>
      <w:r>
        <w:t xml:space="preserve">The core of this analysis revolves around three major themes derived from contemporary leadership literature, adapted specifically for the</w:t>
      </w:r>
      <w:r>
        <w:t xml:space="preserve"> </w:t>
      </w:r>
      <w:r>
        <w:t xml:space="preserve">Egypt Cairo</w:t>
      </w:r>
      <w:r>
        <w:t xml:space="preserve"> </w:t>
      </w:r>
      <w:r>
        <w:t xml:space="preserve">context:</w:t>
      </w:r>
    </w:p>
    <w:p>
      <w:pPr>
        <w:numPr>
          <w:ilvl w:val="0"/>
          <w:numId w:val="1001"/>
        </w:numPr>
        <w:pStyle w:val="Compact"/>
      </w:pPr>
      <w:r>
        <w:rPr>
          <w:bCs/>
          <w:b/>
        </w:rPr>
        <w:t xml:space="preserve">Digital Transformation and Infrastructure:</w:t>
      </w:r>
      <w:r>
        <w:t xml:space="preserve"> </w:t>
      </w:r>
      <w:r>
        <w:t xml:space="preserve">While the Ministry of Education in Egypt pushes for digital integration, infrastructure gaps remain. An effective</w:t>
      </w:r>
      <w:r>
        <w:t xml:space="preserve"> </w:t>
      </w:r>
      <w:r>
        <w:t xml:space="preserve">Education Administrator</w:t>
      </w:r>
      <w:r>
        <w:t xml:space="preserve"> </w:t>
      </w:r>
      <w:r>
        <w:t xml:space="preserve">must be a technocrat as well as a pedagogue. They must secure resources for technology while simultaneously training teachers who may lack digital confidence. In</w:t>
      </w:r>
      <w:r>
        <w:t xml:space="preserve"> </w:t>
      </w:r>
      <w:r>
        <w:t xml:space="preserve">Egypt Cairo</w:t>
      </w:r>
      <w:r>
        <w:t xml:space="preserve">, where the disparity between private and public school tech access is vast, leaders must innovate creatively, perhaps utilizing low-bandwidth solutions or peer-to-peer learning models to ensure equity.</w:t>
      </w:r>
    </w:p>
    <w:p>
      <w:pPr>
        <w:numPr>
          <w:ilvl w:val="0"/>
          <w:numId w:val="1001"/>
        </w:numPr>
        <w:pStyle w:val="Compact"/>
      </w:pPr>
      <w:r>
        <w:rPr>
          <w:bCs/>
          <w:b/>
        </w:rPr>
        <w:t xml:space="preserve">Cultural Responsiveness and Soft Skills:</w:t>
      </w:r>
      <w:r>
        <w:t xml:space="preserve"> </w:t>
      </w:r>
      <w:r>
        <w:t xml:space="preserve">Modern curricula emphasize critical thinking over rote memorization. However, the traditional educational culture in</w:t>
      </w:r>
      <w:r>
        <w:t xml:space="preserve"> </w:t>
      </w:r>
      <w:r>
        <w:t xml:space="preserve">Egypt Cairo</w:t>
      </w:r>
      <w:r>
        <w:t xml:space="preserve"> </w:t>
      </w:r>
      <w:r>
        <w:t xml:space="preserve">has long prioritized standardized testing and memorization. An administrator must lead this cultural shift by professional development that is gentle yet persistent. They must demonstrate to teachers that fostering critical thinking does not undermine discipline or respect for authority but rather enhances the prestige of the institution.</w:t>
      </w:r>
    </w:p>
    <w:p>
      <w:pPr>
        <w:numPr>
          <w:ilvl w:val="0"/>
          <w:numId w:val="1001"/>
        </w:numPr>
        <w:pStyle w:val="Compact"/>
      </w:pPr>
      <w:r>
        <w:rPr>
          <w:bCs/>
          <w:b/>
        </w:rPr>
        <w:t xml:space="preserve">Community Engagement:</w:t>
      </w:r>
      <w:r>
        <w:t xml:space="preserve"> </w:t>
      </w:r>
      <w:r>
        <w:t xml:space="preserve">In</w:t>
      </w:r>
      <w:r>
        <w:t xml:space="preserve"> </w:t>
      </w:r>
      <w:r>
        <w:t xml:space="preserve">Egypt Cairo</w:t>
      </w:r>
      <w:r>
        <w:t xml:space="preserve">, schools are tightly knit into their neighborhoods. Parents are highly involved, sometimes overly so. An</w:t>
      </w:r>
      <w:r>
        <w:t xml:space="preserve"> </w:t>
      </w:r>
      <w:r>
        <w:t xml:space="preserve">Education Administrator</w:t>
      </w:r>
      <w:r>
        <w:t xml:space="preserve"> </w:t>
      </w:r>
      <w:r>
        <w:t xml:space="preserve">must build robust communication channels with the community. This involves transparency in decision-making and creating forums where parents feel heard but also educated on modern pedagogical goals. Successful administrators view the community not as a hurdle, but as a partner in student success.</w:t>
      </w:r>
    </w:p>
    <w:bookmarkEnd w:id="22"/>
    <w:bookmarkStart w:id="23" w:name="X5dd9dfc31e06dcfc1bc02192fa10dd8649b5e3c"/>
    <w:p>
      <w:pPr>
        <w:pStyle w:val="Heading2"/>
      </w:pPr>
      <w:r>
        <w:t xml:space="preserve">IV. Challenges and Ethical Considerations</w:t>
      </w:r>
    </w:p>
    <w:p>
      <w:pPr>
        <w:pStyle w:val="FirstParagraph"/>
      </w:pPr>
      <w:r>
        <w:t xml:space="preserve">Operating as an</w:t>
      </w:r>
      <w:r>
        <w:t xml:space="preserve"> </w:t>
      </w:r>
      <w:r>
        <w:t xml:space="preserve">Education Administrator</w:t>
      </w:r>
      <w:r>
        <w:t xml:space="preserve"> </w:t>
      </w:r>
      <w:r>
        <w:t xml:space="preserve">in</w:t>
      </w:r>
      <w:r>
        <w:t xml:space="preserve"> </w:t>
      </w:r>
      <w:r>
        <w:t xml:space="preserve">Egypt Cairo</w:t>
      </w:r>
      <w:r>
        <w:t xml:space="preserve"> </w:t>
      </w:r>
      <w:r>
        <w:t xml:space="preserve">also presents distinct ethical challenges. The pressure to maintain high enrollment figures, particularly for private institutions, can sometimes conflict with educational integrity. Furthermore, the bureaucratic nature of the public sector can lead to frustration and burnout among staff. Literature suggests that resilience is a key trait for leaders in this region. An administrator must model emotional intelligence and stress management for their faculty. They must also advocate fiercely for their teachers’ professional rights within the complex Egyptian labor framework, ensuring that meritocracy is rewarded even within rigid systems.</w:t>
      </w:r>
    </w:p>
    <w:bookmarkEnd w:id="23"/>
    <w:bookmarkStart w:id="24" w:name="v.-conclusion-a-call-to-action"/>
    <w:p>
      <w:pPr>
        <w:pStyle w:val="Heading2"/>
      </w:pPr>
      <w:r>
        <w:t xml:space="preserve">V. Conclusion: A Call to Action</w:t>
      </w:r>
    </w:p>
    <w:p>
      <w:pPr>
        <w:pStyle w:val="FirstParagraph"/>
      </w:pPr>
      <w:r>
        <w:t xml:space="preserve">In conclusion, this book report underscores that there is no "one-size-fits-all" approach to educational leadership. For an</w:t>
      </w:r>
      <w:r>
        <w:t xml:space="preserve"> </w:t>
      </w:r>
      <w:r>
        <w:t xml:space="preserve">Education Administrator</w:t>
      </w:r>
      <w:r>
        <w:t xml:space="preserve"> </w:t>
      </w:r>
      <w:r>
        <w:t xml:space="preserve">in</w:t>
      </w:r>
      <w:r>
        <w:t xml:space="preserve"> </w:t>
      </w:r>
      <w:r>
        <w:t xml:space="preserve">Egypt Cairo</w:t>
      </w:r>
      <w:r>
        <w:t xml:space="preserve">, success lies in the ability to synthesize global leadership standards with local realities. It requires a leader who is culturally astute, technologically savvy, and emotionally resilient. The recommendations derived from this analysis suggest that future training programs for administrators in</w:t>
      </w:r>
      <w:r>
        <w:t xml:space="preserve"> </w:t>
      </w:r>
      <w:r>
        <w:t xml:space="preserve">Egypt Cairo</w:t>
      </w:r>
      <w:r>
        <w:t xml:space="preserve"> </w:t>
      </w:r>
      <w:r>
        <w:t xml:space="preserve">should focus heavily on change management strategies that account for hierarchical cultural norms.</w:t>
      </w:r>
      <w:r>
        <w:t xml:space="preserve"> </w:t>
      </w:r>
      <w:r>
        <w:t xml:space="preserve">As Egypt continues to evolve economically and socially, the role of the school leader becomes increasingly pivotal. They are not just managers of schools; they are architects of the nation’s future workforce. By adapting international leadership frameworks to fit the unique soil of</w:t>
      </w:r>
      <w:r>
        <w:t xml:space="preserve"> </w:t>
      </w:r>
      <w:r>
        <w:t xml:space="preserve">Egypt Cairo</w:t>
      </w:r>
      <w:r>
        <w:t xml:space="preserve">, an</w:t>
      </w:r>
      <w:r>
        <w:t xml:space="preserve"> </w:t>
      </w:r>
      <w:r>
        <w:t xml:space="preserve">Education Administrator</w:t>
      </w:r>
      <w:r>
        <w:t xml:space="preserve"> </w:t>
      </w:r>
      <w:r>
        <w:t xml:space="preserve">can foster environments where innovation thrives within tradition, ultimately improving educational outcomes for millions of students. This document serves as a reminder that while the tools of administration may be universal, their application must always be localized to achieve true effectiveness.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the Egyptian Context</dc:title>
  <dc:creator/>
  <dc:language>en</dc:language>
  <cp:keywords/>
  <dcterms:created xsi:type="dcterms:W3CDTF">2026-07-29T07:58:21Z</dcterms:created>
  <dcterms:modified xsi:type="dcterms:W3CDTF">2026-07-29T07:58:21Z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