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Evolution</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France</w:t>
      </w:r>
      <w:r>
        <w:t xml:space="preserve"> </w:t>
      </w:r>
      <w:r>
        <w:t xml:space="preserve">Paris</w:t>
      </w:r>
    </w:p>
    <w:bookmarkStart w:id="26" w:name="book-report-analysis"/>
    <w:p>
      <w:pPr>
        <w:pStyle w:val="Heading1"/>
      </w:pPr>
      <w:r>
        <w:t xml:space="preserve">Book Report Analysis</w:t>
      </w:r>
    </w:p>
    <w:p>
      <w:pPr>
        <w:pStyle w:val="FirstParagraph"/>
      </w:pPr>
      <w:r>
        <w:t xml:space="preserve">Subject: The Strategic Role of the Education Administrator in the Context of France Paris</w:t>
      </w:r>
    </w:p>
    <w:bookmarkStart w:id="20" w:name="i.-introduction-and-contextual-framework"/>
    <w:p>
      <w:pPr>
        <w:pStyle w:val="Heading2"/>
      </w:pPr>
      <w:r>
        <w:t xml:space="preserve">I. Introduction and Contextual Framework</w:t>
      </w:r>
    </w:p>
    <w:p>
      <w:pPr>
        <w:pStyle w:val="FirstParagraph"/>
      </w:pPr>
      <w:r>
        <w:t xml:space="preserve">The landscape of education is undergoing a profound transformation, driven by globalization, technological advancement, and shifting demographic realities. Within this complex ecosystem, the role of the</w:t>
      </w:r>
      <w:r>
        <w:t xml:space="preserve"> </w:t>
      </w:r>
      <w:r>
        <w:rPr>
          <w:bCs/>
          <w:b/>
        </w:rPr>
        <w:t xml:space="preserve">Education Administrator</w:t>
      </w:r>
      <w:r>
        <w:t xml:space="preserve"> </w:t>
      </w:r>
      <w:r>
        <w:t xml:space="preserve">has evolved from that of a mere bureaucratic overseer to a strategic leader responsible for navigating intricate regulatory frameworks while fostering pedagogical innovation. This report examines the critical functions and challenges associated with educational leadership, specifically focusing on its application within</w:t>
      </w:r>
      <w:r>
        <w:t xml:space="preserve"> </w:t>
      </w:r>
      <w:r>
        <w:rPr>
          <w:bCs/>
          <w:b/>
        </w:rPr>
        <w:t xml:space="preserve">France Paris</w:t>
      </w:r>
      <w:r>
        <w:t xml:space="preserve">. The capital city of France serves as an ideal case study due to its dense population, historical significance in educational theory, and the unique centralization of its national schooling system. Understanding how an</w:t>
      </w:r>
      <w:r>
        <w:t xml:space="preserve"> </w:t>
      </w:r>
      <w:r>
        <w:rPr>
          <w:bCs/>
          <w:b/>
        </w:rPr>
        <w:t xml:space="preserve">Education Administrator</w:t>
      </w:r>
      <w:r>
        <w:t xml:space="preserve"> </w:t>
      </w:r>
      <w:r>
        <w:t xml:space="preserve">operates in this specific geographic and cultural milieu is essential for grasping the broader dynamics of modern school management.</w:t>
      </w:r>
    </w:p>
    <w:bookmarkEnd w:id="20"/>
    <w:bookmarkStart w:id="21" w:name="X513b30e522baf592b499dbc375bedfb39b3b561"/>
    <w:p>
      <w:pPr>
        <w:pStyle w:val="Heading2"/>
      </w:pPr>
      <w:r>
        <w:t xml:space="preserve">II. The Unique Positioning of France Paris</w:t>
      </w:r>
    </w:p>
    <w:p>
      <w:pPr>
        <w:pStyle w:val="FirstParagraph"/>
      </w:pPr>
      <w:r>
        <w:t xml:space="preserve">To understand the scope of responsibility held by an</w:t>
      </w:r>
      <w:r>
        <w:t xml:space="preserve"> </w:t>
      </w:r>
      <w:r>
        <w:rPr>
          <w:bCs/>
          <w:b/>
        </w:rPr>
        <w:t xml:space="preserve">Education Administrator</w:t>
      </w:r>
      <w:r>
        <w:t xml:space="preserve">, one must first appreciate the distinct environment of</w:t>
      </w:r>
      <w:r>
        <w:t xml:space="preserve"> </w:t>
      </w:r>
      <w:r>
        <w:rPr>
          <w:bCs/>
          <w:b/>
        </w:rPr>
        <w:t xml:space="preserve">France Paris</w:t>
      </w:r>
      <w:r>
        <w:t xml:space="preserve">. Unlike many decentralized educational systems found in North America or parts of Asia, the French education system is highly centralized under the Ministry of National Education. This centralization means that while local administrators have autonomy in day-to-day operations, they are bound by strict national curricula and regulations. In</w:t>
      </w:r>
      <w:r>
        <w:t xml:space="preserve"> </w:t>
      </w:r>
      <w:r>
        <w:rPr>
          <w:bCs/>
          <w:b/>
        </w:rPr>
        <w:t xml:space="preserve">France Paris</w:t>
      </w:r>
      <w:r>
        <w:t xml:space="preserve">, this dynamic is amplified by the city’s status as a global hub for culture, diplomacy, and intellect. The schools here serve a highly diverse population ranging from local residents to expatriate families associated with international organizations such as UNESCO or the OECD. Consequently, an</w:t>
      </w:r>
      <w:r>
        <w:t xml:space="preserve"> </w:t>
      </w:r>
      <w:r>
        <w:rPr>
          <w:bCs/>
          <w:b/>
        </w:rPr>
        <w:t xml:space="preserve">Education Administrator</w:t>
      </w:r>
      <w:r>
        <w:t xml:space="preserve"> </w:t>
      </w:r>
      <w:r>
        <w:t xml:space="preserve">in</w:t>
      </w:r>
      <w:r>
        <w:t xml:space="preserve"> </w:t>
      </w:r>
      <w:r>
        <w:rPr>
          <w:bCs/>
          <w:b/>
        </w:rPr>
        <w:t xml:space="preserve">France Paris</w:t>
      </w:r>
      <w:r>
        <w:t xml:space="preserve"> </w:t>
      </w:r>
      <w:r>
        <w:t xml:space="preserve">must possess not only administrative acumen but also significant cultural competency and linguistic versatility to manage a multicultural student body effectively.</w:t>
      </w:r>
    </w:p>
    <w:bookmarkEnd w:id="21"/>
    <w:bookmarkStart w:id="22" w:name="X408abfbefcea3d126850b76b08e60463f8777fc"/>
    <w:p>
      <w:pPr>
        <w:pStyle w:val="Heading2"/>
      </w:pPr>
      <w:r>
        <w:t xml:space="preserve">III. Key Responsibilities of the Education Administrator</w:t>
      </w:r>
    </w:p>
    <w:p>
      <w:pPr>
        <w:pStyle w:val="FirstParagraph"/>
      </w:pPr>
      <w:r>
        <w:t xml:space="preserve">The core duties of an</w:t>
      </w:r>
      <w:r>
        <w:t xml:space="preserve"> </w:t>
      </w:r>
      <w:r>
        <w:rPr>
          <w:bCs/>
          <w:b/>
        </w:rPr>
        <w:t xml:space="preserve">Education Administrator</w:t>
      </w:r>
      <w:r>
        <w:t xml:space="preserve">—such as the Principal (Proviseur) or Headteacher (Principal de Collège/Lycée)—are multifaceted. Firstly, budget management is a critical skill. In</w:t>
      </w:r>
      <w:r>
        <w:t xml:space="preserve"> </w:t>
      </w:r>
      <w:r>
        <w:rPr>
          <w:bCs/>
          <w:b/>
        </w:rPr>
        <w:t xml:space="preserve">France Paris</w:t>
      </w:r>
      <w:r>
        <w:t xml:space="preserve">, where real estate and operational costs are exceptionally high, administrators must optimize limited resources to maintain facility standards while investing in modern technology and teacher training. Secondly, personnel management involves leading a large staff of tenured civil servants who have strong union representation. The</w:t>
      </w:r>
      <w:r>
        <w:t xml:space="preserve"> </w:t>
      </w:r>
      <w:r>
        <w:rPr>
          <w:bCs/>
          <w:b/>
        </w:rPr>
        <w:t xml:space="preserve">Education Administrator</w:t>
      </w:r>
      <w:r>
        <w:t xml:space="preserve"> </w:t>
      </w:r>
      <w:r>
        <w:t xml:space="preserve">must navigate collective bargaining agreements and labor laws to maintain workplace harmony and instructional quality.</w:t>
      </w:r>
      <w:r>
        <w:t xml:space="preserve"> </w:t>
      </w:r>
      <w:r>
        <w:t xml:space="preserve">Furthermore, pedagogical oversight remains paramount. Although the curriculum is set nationally by Paris from the Ministry, it is up to the school leadership to ensure its effective implementation. This involves monitoring teacher performance, integrating digital tools into traditional teaching methods, and supporting inclusive education for students with special needs. In</w:t>
      </w:r>
      <w:r>
        <w:t xml:space="preserve"> </w:t>
      </w:r>
      <w:r>
        <w:rPr>
          <w:bCs/>
          <w:b/>
        </w:rPr>
        <w:t xml:space="preserve">France Paris</w:t>
      </w:r>
      <w:r>
        <w:t xml:space="preserve">, there is also a growing emphasis on "parcoursup," a platform for higher education orientation, requiring administrators to guide students through complex university application processes while ensuring equitable access to prestigious Grandes Écoles and universities.</w:t>
      </w:r>
    </w:p>
    <w:bookmarkEnd w:id="22"/>
    <w:bookmarkStart w:id="23" w:name="X976b4645075a429b62beed02170c4aba52a2af9"/>
    <w:p>
      <w:pPr>
        <w:pStyle w:val="Heading2"/>
      </w:pPr>
      <w:r>
        <w:t xml:space="preserve">IV. Contemporary Challenges in the French Context</w:t>
      </w:r>
    </w:p>
    <w:p>
      <w:pPr>
        <w:pStyle w:val="FirstParagraph"/>
      </w:pPr>
      <w:r>
        <w:t xml:space="preserve">Despite its structured nature, the system faces significant hurdles that place immense pressure on the</w:t>
      </w:r>
      <w:r>
        <w:t xml:space="preserve"> </w:t>
      </w:r>
      <w:r>
        <w:rPr>
          <w:bCs/>
          <w:b/>
        </w:rPr>
        <w:t xml:space="preserve">Education Administrator</w:t>
      </w:r>
      <w:r>
        <w:t xml:space="preserve">. One major challenge is social segregation and urban planning issues within</w:t>
      </w:r>
      <w:r>
        <w:t xml:space="preserve"> </w:t>
      </w:r>
      <w:r>
        <w:rPr>
          <w:bCs/>
          <w:b/>
        </w:rPr>
        <w:t xml:space="preserve">France Paris</w:t>
      </w:r>
      <w:r>
        <w:t xml:space="preserve">. Schools in certain arrondissements face concentration disadvantageous socio-economic conditions, leading to wider achievement gaps. The</w:t>
      </w:r>
      <w:r>
        <w:t xml:space="preserve"> </w:t>
      </w:r>
      <w:r>
        <w:rPr>
          <w:bCs/>
          <w:b/>
        </w:rPr>
        <w:t xml:space="preserve">Education Administrator</w:t>
      </w:r>
      <w:r>
        <w:t xml:space="preserve"> </w:t>
      </w:r>
      <w:r>
        <w:t xml:space="preserve">must develop targeted intervention strategies, such as priority education networks (Réseaux d’Éducation Prioritaire), to support vulnerable students without stigmatizing them.</w:t>
      </w:r>
      <w:r>
        <w:t xml:space="preserve"> </w:t>
      </w:r>
      <w:r>
        <w:t xml:space="preserve">Another pressing issue is the integration of digital transformation. Post-pandemic, there has been an urgent need to modernize IT infrastructure and train staff in e-learning methodologies. An effective</w:t>
      </w:r>
      <w:r>
        <w:t xml:space="preserve"> </w:t>
      </w:r>
      <w:r>
        <w:rPr>
          <w:bCs/>
          <w:b/>
        </w:rPr>
        <w:t xml:space="preserve">Education Administrator</w:t>
      </w:r>
      <w:r>
        <w:t xml:space="preserve"> </w:t>
      </w:r>
      <w:r>
        <w:t xml:space="preserve">must act as a change agent, overcoming resistance to new technologies while ensuring data privacy and cybersecurity compliance under strict European Union regulations like GDPR. Additionally, maintaining teacher morale amidst frequent strikes and political debates regarding educational reform is a daily struggle for leaders in</w:t>
      </w:r>
      <w:r>
        <w:t xml:space="preserve"> </w:t>
      </w:r>
      <w:r>
        <w:rPr>
          <w:bCs/>
          <w:b/>
        </w:rPr>
        <w:t xml:space="preserve">France Paris</w:t>
      </w:r>
      <w:r>
        <w:t xml:space="preserve">. The administrator acts as a mediator between the state’s expectations and the workforce’s demands, requiring exceptional emotional intelligence and diplomatic skills.</w:t>
      </w:r>
    </w:p>
    <w:bookmarkEnd w:id="23"/>
    <w:bookmarkStart w:id="24" w:name="v.-the-future-of-educational-leadership"/>
    <w:p>
      <w:pPr>
        <w:pStyle w:val="Heading2"/>
      </w:pPr>
      <w:r>
        <w:t xml:space="preserve">V. The Future of Educational Leadership</w:t>
      </w:r>
    </w:p>
    <w:p>
      <w:pPr>
        <w:pStyle w:val="FirstParagraph"/>
      </w:pPr>
      <w:r>
        <w:t xml:space="preserve">Looking ahead, the profile of the ideal</w:t>
      </w:r>
      <w:r>
        <w:t xml:space="preserve"> </w:t>
      </w:r>
      <w:r>
        <w:rPr>
          <w:bCs/>
          <w:b/>
        </w:rPr>
        <w:t xml:space="preserve">Education Administrator</w:t>
      </w:r>
      <w:r>
        <w:t xml:space="preserve">—particularly in a dynamic metropolis like</w:t>
      </w:r>
      <w:r>
        <w:t xml:space="preserve"> </w:t>
      </w:r>
      <w:r>
        <w:rPr>
          <w:bCs/>
          <w:b/>
        </w:rPr>
        <w:t xml:space="preserve">France Paris</w:t>
      </w:r>
      <w:r>
        <w:t xml:space="preserve">—will continue to shift towards a more collaborative and community-engaged leader. There is increasing recognition that schools cannot operate in isolation. Partnerships with local businesses, cultural institutions, and municipal governments are vital for providing holistic student support. For instance, administrators in</w:t>
      </w:r>
      <w:r>
        <w:t xml:space="preserve"> </w:t>
      </w:r>
      <w:r>
        <w:rPr>
          <w:bCs/>
          <w:b/>
        </w:rPr>
        <w:t xml:space="preserve">France Paris</w:t>
      </w:r>
      <w:r>
        <w:t xml:space="preserve"> </w:t>
      </w:r>
      <w:r>
        <w:t xml:space="preserve">are increasingly collaborating with local museums and libraries to enhance the curriculum beyond textbook learning.</w:t>
      </w:r>
      <w:r>
        <w:t xml:space="preserve"> </w:t>
      </w:r>
      <w:r>
        <w:t xml:space="preserve">Moreover, sustainability and ecological transition have become central themes in French public policy. An</w:t>
      </w:r>
      <w:r>
        <w:t xml:space="preserve"> </w:t>
      </w:r>
      <w:r>
        <w:rPr>
          <w:bCs/>
          <w:b/>
        </w:rPr>
        <w:t xml:space="preserve">Education Administrator</w:t>
      </w:r>
      <w:r>
        <w:t xml:space="preserve"> </w:t>
      </w:r>
      <w:r>
        <w:t xml:space="preserve">is now expected to implement green practices within school operations, from energy-efficient renovations to environmental education projects for students. This aligns with France’s national commitment to achieving carbon neutrality, positioning schools as pioneers of civic responsibility.</w:t>
      </w:r>
    </w:p>
    <w:bookmarkEnd w:id="24"/>
    <w:bookmarkStart w:id="25" w:name="vi.-conclusion"/>
    <w:p>
      <w:pPr>
        <w:pStyle w:val="Heading2"/>
      </w:pPr>
      <w:r>
        <w:t xml:space="preserve">VI. Conclusion</w:t>
      </w:r>
    </w:p>
    <w:p>
      <w:pPr>
        <w:pStyle w:val="FirstParagraph"/>
      </w:pPr>
      <w:r>
        <w:t xml:space="preserve">In conclusion, the role of the</w:t>
      </w:r>
      <w:r>
        <w:t xml:space="preserve"> </w:t>
      </w:r>
      <w:r>
        <w:rPr>
          <w:bCs/>
          <w:b/>
        </w:rPr>
        <w:t xml:space="preserve">Education Administrator</w:t>
      </w:r>
      <w:r>
        <w:t xml:space="preserve"> </w:t>
      </w:r>
      <w:r>
        <w:t xml:space="preserve">is far more complex and impactful than traditional administrative oversight implies. In the specific context of</w:t>
      </w:r>
      <w:r>
        <w:t xml:space="preserve"> </w:t>
      </w:r>
      <w:r>
        <w:rPr>
          <w:bCs/>
          <w:b/>
        </w:rPr>
        <w:t xml:space="preserve">France Paris</w:t>
      </w:r>
      <w:r>
        <w:t xml:space="preserve">, this role requires a delicate balance between adhering to rigid national standards and responding to local multicultural needs. The administrator must be a financial steward, a pedagogical leader, a cultural mediator, and an innovator in digital education. As evidenced by the challenges faced in</w:t>
      </w:r>
      <w:r>
        <w:t xml:space="preserve"> </w:t>
      </w:r>
      <w:r>
        <w:rPr>
          <w:bCs/>
          <w:b/>
        </w:rPr>
        <w:t xml:space="preserve">France Paris</w:t>
      </w:r>
      <w:r>
        <w:t xml:space="preserve">, including social inequality and rapid technological change, the effectiveness of an education system is heavily dependent on the competency of its leaders. Therefore, investing in the professional development of</w:t>
      </w:r>
      <w:r>
        <w:t xml:space="preserve"> </w:t>
      </w:r>
      <w:r>
        <w:rPr>
          <w:bCs/>
          <w:b/>
        </w:rPr>
        <w:t xml:space="preserve">Education Administrator</w:t>
      </w:r>
      <w:r>
        <w:t xml:space="preserve">s is not merely an administrative convenience but a strategic imperative for maintaining educational excellence and social cohesion in one of Europe’s most significant cultural capitals. The future of education depends on leaders who can bridge the gap between policy and practice, ensuring that every student in</w:t>
      </w:r>
      <w:r>
        <w:t xml:space="preserve"> </w:t>
      </w:r>
      <w:r>
        <w:rPr>
          <w:bCs/>
          <w:b/>
        </w:rPr>
        <w:t xml:space="preserve">France Paris</w:t>
      </w:r>
      <w:r>
        <w:t xml:space="preserve"> </w:t>
      </w:r>
      <w:r>
        <w:t xml:space="preserve">has the opportunity to succeed in a rapidly changing world.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Evolution and Challenges of the Education Administrator in France Paris</dc:title>
  <dc:creator/>
  <dc:language>en</dc:language>
  <cp:keywords/>
  <dcterms:created xsi:type="dcterms:W3CDTF">2026-07-29T08:01:27Z</dcterms:created>
  <dcterms:modified xsi:type="dcterms:W3CDTF">2026-07-29T08:01:27Z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