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Education</w:t>
      </w:r>
      <w:r>
        <w:t xml:space="preserve"> </w:t>
      </w:r>
      <w:r>
        <w:t xml:space="preserve">Administrator</w:t>
      </w:r>
      <w:r>
        <w:t xml:space="preserve"> </w:t>
      </w:r>
      <w:r>
        <w:t xml:space="preserve">in</w:t>
      </w:r>
      <w:r>
        <w:t xml:space="preserve"> </w:t>
      </w:r>
      <w:r>
        <w:t xml:space="preserve">India,</w:t>
      </w:r>
      <w:r>
        <w:t xml:space="preserve"> </w:t>
      </w:r>
      <w:r>
        <w:t xml:space="preserve">Bangalore</w:t>
      </w:r>
    </w:p>
    <w:bookmarkStart w:id="26" w:name="X7d93b6f29cae08ccde873eb68197ef51b66bebf"/>
    <w:p>
      <w:pPr>
        <w:pStyle w:val="Heading1"/>
      </w:pPr>
      <w:r>
        <w:t xml:space="preserve">Book Report: The Modern Education Administrator in India, Bangalore</w:t>
      </w:r>
    </w:p>
    <w:p>
      <w:pPr>
        <w:pStyle w:val="FirstParagraph"/>
      </w:pPr>
      <w:r>
        <w:rPr>
          <w:bCs/>
          <w:b/>
        </w:rPr>
        <w:t xml:space="preserve">Title:</w:t>
      </w:r>
      <w:r>
        <w:t xml:space="preserve"> </w:t>
      </w:r>
      <w:r>
        <w:t xml:space="preserve">Navigating Complexity: Leadership and Strategy in Indian Educational Administration</w:t>
      </w:r>
      <w:r>
        <w:br/>
      </w:r>
      <w:r>
        <w:rPr>
          <w:bCs/>
          <w:b/>
        </w:rPr>
        <w:t xml:space="preserve">Fictional Author:</w:t>
      </w:r>
      <w:r>
        <w:t xml:space="preserve"> </w:t>
      </w:r>
      <w:r>
        <w:t xml:space="preserve">Dr. Arjun Mehta &amp; Priya Sharma</w:t>
      </w:r>
      <w:r>
        <w:br/>
      </w:r>
      <w:r>
        <w:rPr>
          <w:bCs/>
          <w:b/>
        </w:rPr>
        <w:t xml:space="preserve">Date of Review:</w:t>
      </w:r>
      <w:r>
        <w:t xml:space="preserve"> </w:t>
      </w:r>
      <w:r>
        <w:t xml:space="preserve">October 24, 2023</w:t>
      </w:r>
    </w:p>
    <w:bookmarkStart w:id="20" w:name="X4d104ef4c80b8aaf32ba63a5eb36cc4635fc359"/>
    <w:p>
      <w:pPr>
        <w:pStyle w:val="Heading2"/>
      </w:pPr>
      <w:r>
        <w:t xml:space="preserve">Introduction to the Administrative Landscape</w:t>
      </w:r>
    </w:p>
    <w:p>
      <w:pPr>
        <w:pStyle w:val="FirstParagraph"/>
      </w:pPr>
      <w:r>
        <w:t xml:space="preserve">The landscape of education in contemporary India is undergoing a seismic shift, driven by rapid urbanization, technological integration, and evolving demographic demands. This book report analyzes a comprehensive study on the role of the</w:t>
      </w:r>
      <w:r>
        <w:t xml:space="preserve"> </w:t>
      </w:r>
      <w:r>
        <w:rPr>
          <w:bCs/>
          <w:b/>
        </w:rPr>
        <w:t xml:space="preserve">Education Administrator</w:t>
      </w:r>
      <w:r>
        <w:t xml:space="preserve">, with a specific focus on its implementation within the dynamic ecosystem of</w:t>
      </w:r>
      <w:r>
        <w:t xml:space="preserve"> </w:t>
      </w:r>
      <w:r>
        <w:rPr>
          <w:bCs/>
          <w:b/>
        </w:rPr>
        <w:t xml:space="preserve">India Bangalore</w:t>
      </w:r>
      <w:r>
        <w:t xml:space="preserve">. Bangalore, widely recognized as India's Silicon Valley and its premier hub for information technology and innovation, presents a unique case study for educational leadership. The city is not merely a geographical location but a microcosm of global trends intersecting with local traditions. The text explores how administrators in this region must balance the pressures of high-quality international standards with the socio-economic realities of diverse student populations.</w:t>
      </w:r>
    </w:p>
    <w:p>
      <w:pPr>
        <w:pStyle w:val="BodyText"/>
      </w:pPr>
      <w:r>
        <w:t xml:space="preserve">The central thesis of the work posits that modern educational leadership requires more than mere bureaucratic management; it demands a transformational approach. The administrator is portrayed not just as an overseer of resources, but as a strategic visionary who must navigate complex regulatory frameworks, community expectations, and rapid technological changes. In</w:t>
      </w:r>
      <w:r>
        <w:t xml:space="preserve"> </w:t>
      </w:r>
      <w:r>
        <w:rPr>
          <w:bCs/>
          <w:b/>
        </w:rPr>
        <w:t xml:space="preserve">India Bangalore</w:t>
      </w:r>
      <w:r>
        <w:t xml:space="preserve">, this role is particularly acute due to the city's status as an educational capital within the nation.</w:t>
      </w:r>
    </w:p>
    <w:bookmarkEnd w:id="20"/>
    <w:bookmarkStart w:id="21" w:name="the-unique-challenges-of-india-bangalore"/>
    <w:p>
      <w:pPr>
        <w:pStyle w:val="Heading2"/>
      </w:pPr>
      <w:r>
        <w:t xml:space="preserve">The Unique Challenges of India Bangalore</w:t>
      </w:r>
    </w:p>
    <w:p>
      <w:pPr>
        <w:pStyle w:val="FirstParagraph"/>
      </w:pPr>
      <w:r>
        <w:t xml:space="preserve">A significant portion of the text is dedicated to analyzing why</w:t>
      </w:r>
      <w:r>
        <w:t xml:space="preserve"> </w:t>
      </w:r>
      <w:r>
        <w:rPr>
          <w:bCs/>
          <w:b/>
        </w:rPr>
        <w:t xml:space="preserve">India Bangalore</w:t>
      </w:r>
      <w:r>
        <w:t xml:space="preserve"> </w:t>
      </w:r>
      <w:r>
        <w:t xml:space="preserve">serves as a critical testing ground for administrative theories. The city boasts one of the highest concentrations of schools, colleges, and universities in the country. From prestigious international boarding schools catering to expatriates and corporate elites to government-run institutions serving low-income communities, the disparity in educational resources is stark. The</w:t>
      </w:r>
      <w:r>
        <w:t xml:space="preserve"> </w:t>
      </w:r>
      <w:r>
        <w:rPr>
          <w:bCs/>
          <w:b/>
        </w:rPr>
        <w:t xml:space="preserve">Education Administrator</w:t>
      </w:r>
      <w:r>
        <w:t xml:space="preserve"> </w:t>
      </w:r>
      <w:r>
        <w:t xml:space="preserve">in this context must possess high levels of cultural intelligence and adaptive leadership skills.</w:t>
      </w:r>
    </w:p>
    <w:p>
      <w:pPr>
        <w:pStyle w:val="BodyText"/>
      </w:pPr>
      <w:r>
        <w:t xml:space="preserve">The report highlights several specific challenges unique to this region:</w:t>
      </w:r>
    </w:p>
    <w:p>
      <w:pPr>
        <w:numPr>
          <w:ilvl w:val="0"/>
          <w:numId w:val="1001"/>
        </w:numPr>
        <w:pStyle w:val="Compact"/>
      </w:pPr>
      <w:r>
        <w:rPr>
          <w:bCs/>
          <w:b/>
        </w:rPr>
        <w:t xml:space="preserve">Demographic Diversity:</w:t>
      </w:r>
    </w:p>
    <w:p>
      <w:pPr>
        <w:numPr>
          <w:ilvl w:val="0"/>
          <w:numId w:val="1001"/>
        </w:numPr>
        <w:pStyle w:val="Compact"/>
      </w:pPr>
      <w:r>
        <w:rPr>
          <w:bCs/>
          <w:b/>
        </w:rPr>
        <w:t xml:space="preserve">Tech-Driven Expectations:</w:t>
      </w:r>
      <w:r>
        <w:t xml:space="preserve"> </w:t>
      </w:r>
      <w:r>
        <w:t xml:space="preserve">As the heart of India's IT sector, parents in Bangalore have high expectations for STEM (Science, Technology, Engineering, and Mathematics) education. The administrator must ensure that curricula are updated to meet these demands without neglecting foundational literacy and numeracy.</w:t>
      </w:r>
    </w:p>
    <w:p>
      <w:pPr>
        <w:numPr>
          <w:ilvl w:val="0"/>
          <w:numId w:val="1001"/>
        </w:numPr>
        <w:pStyle w:val="Compact"/>
      </w:pPr>
      <w:r>
        <w:rPr>
          <w:bCs/>
          <w:b/>
        </w:rPr>
        <w:t xml:space="preserve">Rapid Urbanization:</w:t>
      </w:r>
      <w:r>
        <w:t xml:space="preserve"> </w:t>
      </w:r>
      <w:r>
        <w:t xml:space="preserve">The city’s infrastructure is often strained by population growth. Schools face challenges regarding space, safety protocols during peak traffic hours, and the integration of smart classroom technologies amidst logistical hurdles.</w:t>
      </w:r>
    </w:p>
    <w:p>
      <w:pPr>
        <w:pStyle w:val="FirstParagraph"/>
      </w:pPr>
      <w:r>
        <w:t xml:space="preserve">The book argues that traditional top-down management styles are obsolete in</w:t>
      </w:r>
      <w:r>
        <w:t xml:space="preserve"> </w:t>
      </w:r>
      <w:r>
        <w:rPr>
          <w:bCs/>
          <w:b/>
        </w:rPr>
        <w:t xml:space="preserve">India Bangalore</w:t>
      </w:r>
      <w:r>
        <w:t xml:space="preserve">. Instead, a collaborative model where teachers, parents, and community leaders participate in decision-making is presented as the most effective strategy for sustainable growth.</w:t>
      </w:r>
    </w:p>
    <w:bookmarkEnd w:id="21"/>
    <w:bookmarkStart w:id="22" w:name="X48df8bc944e3df7f47464082d4a558c4ad38f2d"/>
    <w:p>
      <w:pPr>
        <w:pStyle w:val="Heading2"/>
      </w:pPr>
      <w:r>
        <w:t xml:space="preserve">The Evolving Role of the Education Administrator</w:t>
      </w:r>
    </w:p>
    <w:p>
      <w:pPr>
        <w:pStyle w:val="FirstParagraph"/>
      </w:pPr>
      <w:r>
        <w:t xml:space="preserve">The core of the text redefines the profile of a successful</w:t>
      </w:r>
      <w:r>
        <w:t xml:space="preserve"> </w:t>
      </w:r>
      <w:r>
        <w:rPr>
          <w:bCs/>
          <w:b/>
        </w:rPr>
        <w:t xml:space="preserve">Education Administrator</w:t>
      </w:r>
      <w:r>
        <w:t xml:space="preserve">. It moves away from the archetypal "principal" who focuses solely on discipline and budgeting. Instead, it introduces concepts such as "Digital Transformation Leadership" and "Community Engagement Strategy."</w:t>
      </w:r>
    </w:p>
    <w:p>
      <w:pPr>
        <w:pStyle w:val="BodyText"/>
      </w:pPr>
      <w:r>
        <w:t xml:space="preserve">"An effective administrator in</w:t>
      </w:r>
      <w:r>
        <w:t xml:space="preserve"> </w:t>
      </w:r>
      <w:r>
        <w:rPr>
          <w:bCs/>
          <w:b/>
        </w:rPr>
        <w:t xml:space="preserve">India Bangalore</w:t>
      </w:r>
      <w:r>
        <w:t xml:space="preserve"> </w:t>
      </w:r>
      <w:r>
        <w:t xml:space="preserve">is akin to a CEO of a startup: agile, innovative, and deeply connected to the needs of their stakeholders. They must leverage data analytics for student performance monitoring while maintaining the human touch essential for mentorship." – Chapter 4, Section 2.</w:t>
      </w:r>
    </w:p>
    <w:p>
      <w:pPr>
        <w:pStyle w:val="BodyText"/>
      </w:pPr>
      <w:r>
        <w:t xml:space="preserve">The book details specific competencies required:</w:t>
      </w:r>
    </w:p>
    <w:p>
      <w:pPr>
        <w:numPr>
          <w:ilvl w:val="0"/>
          <w:numId w:val="1002"/>
        </w:numPr>
        <w:pStyle w:val="Compact"/>
      </w:pPr>
      <w:r>
        <w:rPr>
          <w:bCs/>
          <w:b/>
        </w:rPr>
        <w:t xml:space="preserve">Data-Driven Decision Making:</w:t>
      </w:r>
      <w:r>
        <w:t xml:space="preserve"> </w:t>
      </w:r>
      <w:r>
        <w:t xml:space="preserve">Administrators are encouraged to use educational technology platforms to track student progress in real-time. In the tech-savvy environment of Bangalore, this is not just an option but a necessity.</w:t>
      </w:r>
    </w:p>
    <w:p>
      <w:pPr>
        <w:numPr>
          <w:ilvl w:val="0"/>
          <w:numId w:val="1002"/>
        </w:numPr>
        <w:pStyle w:val="Compact"/>
      </w:pPr>
      <w:r>
        <w:rPr>
          <w:bCs/>
          <w:b/>
        </w:rPr>
        <w:t xml:space="preserve">Fiscal Responsibility and Resource Allocation:</w:t>
      </w:r>
      <w:r>
        <w:t xml:space="preserve"> </w:t>
      </w:r>
      <w:r>
        <w:t xml:space="preserve">With rising operational costs, administrators must master fund management. This includes securing grants, managing private donations for international schools, or optimizing government funds for public institutions.</w:t>
      </w:r>
    </w:p>
    <w:p>
      <w:pPr>
        <w:numPr>
          <w:ilvl w:val="0"/>
          <w:numId w:val="1002"/>
        </w:numPr>
        <w:pStyle w:val="Compact"/>
      </w:pPr>
      <w:r>
        <w:rPr>
          <w:bCs/>
          <w:b/>
        </w:rPr>
        <w:t xml:space="preserve">Talent Management:</w:t>
      </w:r>
      <w:r>
        <w:t xml:space="preserve"> </w:t>
      </w:r>
      <w:r>
        <w:t xml:space="preserve">The competition for qualified teachers is fierce in Bangalore. The administrator plays a crucial role in recruitment, retention strategies, and professional development to ensure that faculty members remain motivated and up-to-date with pedagogical trends.</w:t>
      </w:r>
    </w:p>
    <w:bookmarkEnd w:id="22"/>
    <w:bookmarkStart w:id="23" w:name="X3da4502f833d8c0463053161cf28e28cf3a2c39"/>
    <w:p>
      <w:pPr>
        <w:pStyle w:val="Heading2"/>
      </w:pPr>
      <w:r>
        <w:t xml:space="preserve">Strategic Implementation in the Local Context</w:t>
      </w:r>
    </w:p>
    <w:p>
      <w:pPr>
        <w:pStyle w:val="FirstParagraph"/>
      </w:pPr>
      <w:r>
        <w:t xml:space="preserve">The text provides case studies of institutions in</w:t>
      </w:r>
      <w:r>
        <w:t xml:space="preserve"> </w:t>
      </w:r>
      <w:r>
        <w:rPr>
          <w:bCs/>
          <w:b/>
        </w:rPr>
        <w:t xml:space="preserve">India Bangalore</w:t>
      </w:r>
      <w:r>
        <w:t xml:space="preserve">, such as a private K-12 school in Whitefield and a public university department in Jayanagar. These examples illustrate how theoretical frameworks are applied on the ground.</w:t>
      </w:r>
    </w:p>
    <w:p>
      <w:pPr>
        <w:pStyle w:val="BodyText"/>
      </w:pPr>
      <w:r>
        <w:t xml:space="preserve">In the private sector, administrators focus heavily on brand building and holistic development. They implement global curricula (like IB or Cambridge) while incorporating local cultural values to ensure students remain rooted in their heritage. The administrator’s role here involves marketing, partnership building with tech companies for internships, and ensuring compliance with international accreditation bodies.</w:t>
      </w:r>
    </w:p>
    <w:p>
      <w:pPr>
        <w:pStyle w:val="BodyText"/>
      </w:pPr>
      <w:r>
        <w:t xml:space="preserve">In contrast, public sector administrators face the challenge of equity. The book discusses initiatives where</w:t>
      </w:r>
      <w:r>
        <w:t xml:space="preserve"> </w:t>
      </w:r>
      <w:r>
        <w:rPr>
          <w:bCs/>
          <w:b/>
        </w:rPr>
        <w:t xml:space="preserve">Education Administrators</w:t>
      </w:r>
      <w:r>
        <w:t xml:space="preserve"> </w:t>
      </w:r>
      <w:r>
        <w:t xml:space="preserve">in Bangalore have partnered with NGOs to bridge the digital divide. By leveraging the city’s IT infrastructure, they have introduced low-cost digital learning tools to underserved schools. This highlights a critical aspect of administrative work: advocacy and resource mobilization for marginalized communities.</w:t>
      </w:r>
    </w:p>
    <w:bookmarkEnd w:id="23"/>
    <w:bookmarkStart w:id="24" w:name="critical-analysis-and-relevance"/>
    <w:p>
      <w:pPr>
        <w:pStyle w:val="Heading2"/>
      </w:pPr>
      <w:r>
        <w:t xml:space="preserve">Critical Analysis and Relevance</w:t>
      </w:r>
    </w:p>
    <w:p>
      <w:pPr>
        <w:pStyle w:val="FirstParagraph"/>
      </w:pPr>
      <w:r>
        <w:t xml:space="preserve">This book report finds that the text offers a robust framework for understanding educational leadership in emerging economies. However, it is important to note that the emphasis on technology might occasionally overshadow the need for basic infrastructure improvements, such as sanitation and physical safety, which remain concerns in some parts of</w:t>
      </w:r>
      <w:r>
        <w:t xml:space="preserve"> </w:t>
      </w:r>
      <w:r>
        <w:rPr>
          <w:bCs/>
          <w:b/>
        </w:rPr>
        <w:t xml:space="preserve">India Bangalore</w:t>
      </w:r>
      <w:r>
        <w:t xml:space="preserve">.</w:t>
      </w:r>
    </w:p>
    <w:p>
      <w:pPr>
        <w:pStyle w:val="BodyText"/>
      </w:pPr>
      <w:r>
        <w:t xml:space="preserve">Nevertheless, the integration of local context with global best practices makes this work invaluable. It acknowledges that there is no "one-size-fits-all" model. An administrator must be a chameleon, adapting their style to the specific needs of their institution while upholding core ethical standards.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Education Administrator</w:t>
      </w:r>
      <w:r>
        <w:t xml:space="preserve"> </w:t>
      </w:r>
      <w:r>
        <w:t xml:space="preserve">in</w:t>
      </w:r>
      <w:r>
        <w:t xml:space="preserve"> </w:t>
      </w:r>
      <w:r>
        <w:rPr>
          <w:bCs/>
          <w:b/>
        </w:rPr>
        <w:t xml:space="preserve">India Bangalore</w:t>
      </w:r>
    </w:p>
    <w:p>
      <w:pPr>
        <w:pStyle w:val="BodyText"/>
      </w:pPr>
      <w:r>
        <w:t xml:space="preserve">For policymakers, school boards, and aspiring educational leaders in</w:t>
      </w:r>
      <w:r>
        <w:t xml:space="preserve"> </w:t>
      </w:r>
      <w:r>
        <w:rPr>
          <w:bCs/>
          <w:b/>
        </w:rPr>
        <w:t xml:space="preserve">India Bangalore</w:t>
      </w:r>
      <w:r>
        <w:t xml:space="preserve">, this text serves as both a manual and a manifesto. It calls for a shift from administrative control to instructional leadership, fostering environments that are inclusive, innovative, and resilient. As Bangalore continues to grow as an educational hub in India the principles outlined in this report will likely shape the future of pedagogy and management across the region.</w:t>
      </w:r>
    </w:p>
    <w:p>
      <w:pPr>
        <w:pStyle w:val="BodyText"/>
      </w:pPr>
      <w:r>
        <w:t xml:space="preserve">It is highly recommended for anyone involved in the educational sector within</w:t>
      </w:r>
      <w:r>
        <w:t xml:space="preserve"> </w:t>
      </w:r>
      <w:r>
        <w:rPr>
          <w:bCs/>
          <w:b/>
        </w:rPr>
        <w:t xml:space="preserve">India Bangalore</w:t>
      </w:r>
      <w:r>
        <w:t xml:space="preserve">, offering practical insights alongside theoretical depth. The document underscores that effective administration is not just about managing schools, but about shaping the future workforce and citizenry of one of India’s most vital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Education Administrator in India, Bangalore</dc:title>
  <dc:creator/>
  <dc:language>en</dc:language>
  <cp:keywords/>
  <dcterms:created xsi:type="dcterms:W3CDTF">2026-07-30T03:59:15Z</dcterms:created>
  <dcterms:modified xsi:type="dcterms:W3CDTF">2026-07-30T03:59:15Z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