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Education</w:t>
      </w:r>
      <w:r>
        <w:t xml:space="preserve"> </w:t>
      </w:r>
      <w:r>
        <w:t xml:space="preserve">Administrator</w:t>
      </w:r>
      <w:r>
        <w:t xml:space="preserve"> </w:t>
      </w:r>
      <w:r>
        <w:t xml:space="preserve">in</w:t>
      </w:r>
      <w:r>
        <w:t xml:space="preserve"> </w:t>
      </w:r>
      <w:r>
        <w:t xml:space="preserve">India</w:t>
      </w:r>
      <w:r>
        <w:t xml:space="preserve"> </w:t>
      </w:r>
      <w:r>
        <w:t xml:space="preserve">New</w:t>
      </w:r>
      <w:r>
        <w:t xml:space="preserve"> </w:t>
      </w:r>
      <w:r>
        <w:t xml:space="preserve">Delhi</w:t>
      </w:r>
    </w:p>
    <w:bookmarkStart w:id="20" w:name="book-report"/>
    <w:p>
      <w:pPr>
        <w:pStyle w:val="Heading1"/>
      </w:pPr>
      <w:r>
        <w:rPr>
          <w:bCs/>
          <w:b/>
        </w:rPr>
        <w:t xml:space="preserve">Book Report</w:t>
      </w:r>
    </w:p>
    <w:p>
      <w:pPr>
        <w:pStyle w:val="FirstParagraph"/>
      </w:pPr>
      <w:r>
        <w:rPr>
          <w:iCs/>
          <w:i/>
        </w:rPr>
        <w:t xml:space="preserve">Title:</w:t>
      </w:r>
      <w:r>
        <w:t xml:space="preserve"> </w:t>
      </w:r>
      <w:r>
        <w:t xml:space="preserve">Strategic Leadership in Urban Education: A Case Study of Policy Implementation and Administrative Excellence</w:t>
      </w:r>
      <w:r>
        <w:br/>
      </w:r>
      <w:r>
        <w:rPr>
          <w:iCs/>
          <w:i/>
        </w:rPr>
        <w:t xml:space="preserve">Focus Region:</w:t>
      </w:r>
      <w:r>
        <w:t xml:space="preserve"> </w:t>
      </w:r>
      <w:r>
        <w:t xml:space="preserve">India New Delhi</w:t>
      </w:r>
      <w:r>
        <w:br/>
      </w:r>
      <w:r>
        <w:rPr>
          <w:iCs/>
          <w:i/>
        </w:rPr>
        <w:t xml:space="preserve">Sector Focus:</w:t>
      </w:r>
      <w:r>
        <w:t xml:space="preserve"> </w:t>
      </w:r>
      <w:r>
        <w:t xml:space="preserve">Education Administrator Roles and Responsibilities</w:t>
      </w:r>
      <w:r>
        <w:br/>
      </w:r>
      <w:r>
        <w:br/>
      </w:r>
      <w:r>
        <w:rPr>
          <w:bCs/>
          <w:b/>
        </w:rPr>
        <w:t xml:space="preserve">Date of Report:</w:t>
      </w:r>
      <w:r>
        <w:t xml:space="preserve"> </w:t>
      </w:r>
      <w:r>
        <w:t xml:space="preserve">October 26, 2023</w:t>
      </w:r>
    </w:p>
    <w:bookmarkEnd w:id="20"/>
    <w:bookmarkStart w:id="21" w:name="X8e4fe4ae2abeaaf1059976acbef3f7ccd4ba6e4"/>
    <w:p>
      <w:pPr>
        <w:pStyle w:val="Heading2"/>
      </w:pPr>
      <w:r>
        <w:rPr>
          <w:bCs/>
          <w:b/>
        </w:rPr>
        <w:t xml:space="preserve">I. Introduction: The Complexity of the Delhi Context</w:t>
      </w:r>
    </w:p>
    <w:p>
      <w:pPr>
        <w:pStyle w:val="FirstParagraph"/>
      </w:pPr>
      <w:r>
        <w:t xml:space="preserve">The landscape of education in India New Delhi presents a unique paradox that defies standard administrative models. As the national capital territory, it houses some of the country’s most prestigious institutions alongside vast stretches where infrastructure lags significantly behind rapid urbanization. This report analyzes the critical role of an</w:t>
      </w:r>
      <w:r>
        <w:t xml:space="preserve"> </w:t>
      </w:r>
      <w:r>
        <w:rPr>
          <w:bCs/>
          <w:b/>
        </w:rPr>
        <w:t xml:space="preserve">Education Administrator</w:t>
      </w:r>
      <w:r>
        <w:t xml:space="preserve"> </w:t>
      </w:r>
      <w:r>
        <w:t xml:space="preserve">within this specific geopolitical and socio-economic environment. The document argues that effective administration in India New Delhi requires more than just bureaucratic competence; it demands a nuanced understanding of cultural diversity, political dynamics, and digital transformation.</w:t>
      </w:r>
    </w:p>
    <w:p>
      <w:pPr>
        <w:pStyle w:val="BodyText"/>
      </w:pPr>
      <w:r>
        <w:t xml:space="preserve">The central thesis of the analysis is that the modern</w:t>
      </w:r>
      <w:r>
        <w:t xml:space="preserve"> </w:t>
      </w:r>
      <w:r>
        <w:rPr>
          <w:bCs/>
          <w:b/>
        </w:rPr>
        <w:t xml:space="preserve">Education Administrator</w:t>
      </w:r>
      <w:r>
        <w:t xml:space="preserve"> </w:t>
      </w:r>
      <w:r>
        <w:t xml:space="preserve">in India New Delhi must transition from being a mere custodian of rules to becoming a strategic change agent. This shift is imperative given the scale of student populations in Delhi’s public schools, often referred to as model schools, and the intense competition for resources.</w:t>
      </w:r>
    </w:p>
    <w:bookmarkEnd w:id="21"/>
    <w:bookmarkStart w:id="22" w:name="X40ca2b4510cac2f9242cf9b2d919fe38cbd9063"/>
    <w:p>
      <w:pPr>
        <w:pStyle w:val="Heading2"/>
      </w:pPr>
      <w:r>
        <w:rPr>
          <w:bCs/>
          <w:b/>
        </w:rPr>
        <w:t xml:space="preserve">II. The Role of the Education Administrator: Beyond Management</w:t>
      </w:r>
    </w:p>
    <w:p>
      <w:pPr>
        <w:pStyle w:val="FirstParagraph"/>
      </w:pPr>
      <w:r>
        <w:t xml:space="preserve">In traditional educational hierarchies, management is often viewed through the lens of compliance—ensuring attendance registers are filled and budgets are spent correctly. However, in the context of India New Delhi, this definition is insufficient. The</w:t>
      </w:r>
      <w:r>
        <w:t xml:space="preserve"> </w:t>
      </w:r>
      <w:r>
        <w:rPr>
          <w:bCs/>
          <w:b/>
        </w:rPr>
        <w:t xml:space="preserve">Education Administrator</w:t>
      </w:r>
      <w:r>
        <w:t xml:space="preserve"> </w:t>
      </w:r>
      <w:r>
        <w:t xml:space="preserve">is now expected to be a leader who navigates complex stakeholder relationships involving parents, teachers, government officials from both local municipal corporations and the central ministry of education, and international NGOs.</w:t>
      </w:r>
    </w:p>
    <w:p>
      <w:pPr>
        <w:pStyle w:val="BodyText"/>
      </w:pPr>
      <w:r>
        <w:t xml:space="preserve">"The Education Administrator in India New Delhi does not merely manage schools; they orchestrate an ecosystem where equity meets excellence amidst extreme density."</w:t>
      </w:r>
    </w:p>
    <w:p>
      <w:pPr>
        <w:pStyle w:val="BodyText"/>
      </w:pPr>
      <w:r>
        <w:t xml:space="preserve">Key responsibilities identified in this report include:</w:t>
      </w:r>
    </w:p>
    <w:p>
      <w:pPr>
        <w:numPr>
          <w:ilvl w:val="0"/>
          <w:numId w:val="1001"/>
        </w:numPr>
        <w:pStyle w:val="Compact"/>
      </w:pPr>
      <w:r>
        <w:rPr>
          <w:bCs/>
          <w:b/>
        </w:rPr>
        <w:t xml:space="preserve">Digital Integration:</w:t>
      </w:r>
      <w:r>
        <w:t xml:space="preserve"> </w:t>
      </w:r>
      <w:r>
        <w:t xml:space="preserve">Overseeing the implementation of smart classrooms and digital learning platforms, a priority pushed heavily by the Delhi government in recent years.</w:t>
      </w:r>
    </w:p>
    <w:p>
      <w:pPr>
        <w:numPr>
          <w:ilvl w:val="0"/>
          <w:numId w:val="1001"/>
        </w:numPr>
        <w:pStyle w:val="Compact"/>
      </w:pPr>
      <w:r>
        <w:rPr>
          <w:bCs/>
          <w:b/>
        </w:rPr>
        <w:t xml:space="preserve">Inclusive Pedagogy Support:</w:t>
      </w:r>
      <w:r>
        <w:t xml:space="preserve"> </w:t>
      </w:r>
      <w:r>
        <w:t xml:space="preserve">Ensuring that administrators create environments where students from diverse linguistic and socioeconomic backgrounds can thrive.</w:t>
      </w:r>
    </w:p>
    <w:p>
      <w:pPr>
        <w:numPr>
          <w:ilvl w:val="0"/>
          <w:numId w:val="1001"/>
        </w:numPr>
        <w:pStyle w:val="Compact"/>
      </w:pPr>
      <w:r>
        <w:t xml:space="preserve">Crisis Management: Handling logistical challenges such as air quality issues (smog) that frequently disrupt school schedules in Delhi, requiring agile rescheduling of academic calendars.</w:t>
      </w:r>
    </w:p>
    <w:bookmarkEnd w:id="22"/>
    <w:bookmarkStart w:id="23" w:name="X913b1114744da28d7bbcb7029af9f6a488b1c8d"/>
    <w:p>
      <w:pPr>
        <w:pStyle w:val="Heading2"/>
      </w:pPr>
      <w:r>
        <w:rPr>
          <w:bCs/>
          <w:b/>
        </w:rPr>
        <w:t xml:space="preserve">III. Challenges Specific to India New Delhi</w:t>
      </w:r>
    </w:p>
    <w:p>
      <w:pPr>
        <w:pStyle w:val="FirstParagraph"/>
      </w:pPr>
      <w:r>
        <w:t xml:space="preserve">The geographic and social fabric of India New Delhi imposes distinct challenges on the</w:t>
      </w:r>
      <w:r>
        <w:t xml:space="preserve"> </w:t>
      </w:r>
      <w:r>
        <w:rPr>
          <w:bCs/>
          <w:b/>
        </w:rPr>
        <w:t xml:space="preserve">Education Administrator</w:t>
      </w:r>
      <w:r>
        <w:t xml:space="preserve">. First, there is the challenge of infrastructural disparity. While schools in South Delhi may boast state-of-the-art facilities, those in East or North Delhi often struggle with basic amenities like sanitation and safe drinking water. The administrator must bridge this gap through resourceful advocacy and efficient fund allocation.</w:t>
      </w:r>
    </w:p>
    <w:p>
      <w:pPr>
        <w:pStyle w:val="BodyText"/>
      </w:pPr>
      <w:r>
        <w:t xml:space="preserve">Secondly, political interference is a significant factor. As the seat of power for the nation, educational policies in India New Delhi are often subject to intense scrutiny and political debate. An effective</w:t>
      </w:r>
      <w:r>
        <w:t xml:space="preserve"> </w:t>
      </w:r>
      <w:r>
        <w:rPr>
          <w:bCs/>
          <w:b/>
        </w:rPr>
        <w:t xml:space="preserve">Education Administrator</w:t>
      </w:r>
      <w:r>
        <w:t xml:space="preserve"> </w:t>
      </w:r>
      <w:r>
        <w:t xml:space="preserve">must possess high emotional intelligence and diplomatic skills to maintain institutional autonomy while respecting democratic processes.</w:t>
      </w:r>
    </w:p>
    <w:p>
      <w:pPr>
        <w:pStyle w:val="BodyText"/>
      </w:pPr>
      <w:r>
        <w:t xml:space="preserve">Furthermore, population density creates logistical nightmares. Classrooms are often overcrowded, making personalized attention difficult. The administrator must innovate classroom management strategies and potentially advocate for smaller class sizes or modular teaching approaches.</w:t>
      </w:r>
    </w:p>
    <w:bookmarkEnd w:id="23"/>
    <w:bookmarkStart w:id="27" w:name="Xda9651cce0701aa18115ad44372727ad35e5a3f"/>
    <w:p>
      <w:pPr>
        <w:pStyle w:val="Heading2"/>
      </w:pPr>
      <w:r>
        <w:rPr>
          <w:bCs/>
          <w:b/>
        </w:rPr>
        <w:t xml:space="preserve">IV. Strategic Responses and Best Practices</w:t>
      </w:r>
    </w:p>
    <w:p>
      <w:pPr>
        <w:pStyle w:val="FirstParagraph"/>
      </w:pPr>
      <w:r>
        <w:t xml:space="preserve">To address these challenges, the report highlights several strategic responses adopted by forward-thinking leaders in India New Delhi:</w:t>
      </w:r>
    </w:p>
    <w:bookmarkStart w:id="24" w:name="a.-technology-driven-administration"/>
    <w:p>
      <w:pPr>
        <w:pStyle w:val="Heading3"/>
      </w:pPr>
      <w:r>
        <w:t xml:space="preserve">A. Technology-Driven Administration</w:t>
      </w:r>
    </w:p>
    <w:p>
      <w:pPr>
        <w:pStyle w:val="FirstParagraph"/>
      </w:pPr>
      <w:r>
        <w:t xml:space="preserve">Leveraging technology is not just about teaching; it is about administration itself. Digital dashboards allow the</w:t>
      </w:r>
      <w:r>
        <w:t xml:space="preserve"> </w:t>
      </w:r>
      <w:r>
        <w:rPr>
          <w:bCs/>
          <w:b/>
        </w:rPr>
        <w:t xml:space="preserve">Education Administrator</w:t>
      </w:r>
      <w:r>
        <w:t xml:space="preserve"> </w:t>
      </w:r>
      <w:r>
        <w:t xml:space="preserve">to monitor teacher attendance, student performance metrics, and infrastructure maintenance requests in real-time. This transparency reduces corruption and improves accountability.</w:t>
      </w:r>
    </w:p>
    <w:bookmarkEnd w:id="24"/>
    <w:bookmarkStart w:id="25" w:name="b.-community-engagement"/>
    <w:p>
      <w:pPr>
        <w:pStyle w:val="Heading3"/>
      </w:pPr>
      <w:r>
        <w:t xml:space="preserve">B. Community Engagement</w:t>
      </w:r>
    </w:p>
    <w:p>
      <w:pPr>
        <w:pStyle w:val="FirstParagraph"/>
      </w:pPr>
      <w:r>
        <w:t xml:space="preserve">In India New Delhi, parents are highly engaged due to the competitive nature of the job market. Administrators must establish robust parent-teacher associations (PTAs) that serve as advisory bodies rather than mere complaint boxes. Regular town halls and digital feedback loops help build trust.</w:t>
      </w:r>
    </w:p>
    <w:bookmarkEnd w:id="25"/>
    <w:bookmarkStart w:id="26" w:name="c.-professional-development-for-teachers"/>
    <w:p>
      <w:pPr>
        <w:pStyle w:val="Heading3"/>
      </w:pPr>
      <w:r>
        <w:t xml:space="preserve">C. Professional Development for Teachers</w:t>
      </w:r>
    </w:p>
    <w:p>
      <w:pPr>
        <w:pStyle w:val="FirstParagraph"/>
      </w:pPr>
      <w:r>
        <w:t xml:space="preserve">The quality of education depends on the teacher, but the capacity of the teacher depends on support. Administrators must prioritize continuous professional development (CPD). Workshops focused on trauma-informed care, digital literacy, and inclusive education are essential in this diverse city.</w:t>
      </w:r>
    </w:p>
    <w:bookmarkEnd w:id="26"/>
    <w:bookmarkEnd w:id="27"/>
    <w:bookmarkStart w:id="28" w:name="Xa21daf88614eed4e0eb4f5eef88b873c29c28dd"/>
    <w:p>
      <w:pPr>
        <w:pStyle w:val="Heading2"/>
      </w:pPr>
      <w:r>
        <w:rPr>
          <w:bCs/>
          <w:b/>
        </w:rPr>
        <w:t xml:space="preserve">V. Case Study: Transformation in a Model School</w:t>
      </w:r>
    </w:p>
    <w:p>
      <w:pPr>
        <w:pStyle w:val="FirstParagraph"/>
      </w:pPr>
      <w:r>
        <w:t xml:space="preserve">A representative case study from India New Delhi illustrates the impact of proactive administration. A previously underperforming school in North Delhi saw a significant turnaround when the appointed</w:t>
      </w:r>
      <w:r>
        <w:t xml:space="preserve"> </w:t>
      </w:r>
      <w:r>
        <w:rPr>
          <w:bCs/>
          <w:b/>
        </w:rPr>
        <w:t xml:space="preserve">Education Administrator</w:t>
      </w:r>
      <w:r>
        <w:t xml:space="preserve"> </w:t>
      </w:r>
      <w:r>
        <w:t xml:space="preserve">shifted focus from punitive measures to supportive leadership. By introducing mentorship programs for junior teachers and partnering with local libraries for extended reading hours, student engagement increased by 40% within two years.</w:t>
      </w:r>
    </w:p>
    <w:p>
      <w:pPr>
        <w:pStyle w:val="BodyText"/>
      </w:pPr>
      <w:r>
        <w:t xml:space="preserve">This case underscores that administrative success in India New Delhi is measured not just by test scores, but by holistic student development and institutional morale.</w:t>
      </w:r>
    </w:p>
    <w:bookmarkEnd w:id="28"/>
    <w:bookmarkStart w:id="29" w:name="vi.-conclusion-the-path-forward"/>
    <w:p>
      <w:pPr>
        <w:pStyle w:val="Heading2"/>
      </w:pPr>
      <w:r>
        <w:rPr>
          <w:bCs/>
          <w:b/>
        </w:rPr>
        <w:t xml:space="preserve">VI. Conclusion: The Path Forward</w:t>
      </w:r>
    </w:p>
    <w:p>
      <w:pPr>
        <w:pStyle w:val="FirstParagraph"/>
      </w:pPr>
      <w:r>
        <w:t xml:space="preserve">The role of the</w:t>
      </w:r>
      <w:r>
        <w:t xml:space="preserve"> </w:t>
      </w:r>
      <w:r>
        <w:rPr>
          <w:bCs/>
          <w:b/>
        </w:rPr>
        <w:t xml:space="preserve">Education Administrator</w:t>
      </w:r>
      <w:r>
        <w:t xml:space="preserve"> </w:t>
      </w:r>
      <w:r>
        <w:t xml:space="preserve">in India New Delhi is evolving rapidly. It is no longer sufficient to be a passive follower of policy; one must be an active shaper of educational outcomes. The unique challenges of this region—ranging from political dynamics to infrastructural constraints—require leaders who are resilient, innovative, and deeply empathetic.</w:t>
      </w:r>
    </w:p>
    <w:p>
      <w:pPr>
        <w:pStyle w:val="BodyText"/>
      </w:pPr>
      <w:r>
        <w:t xml:space="preserve">For stakeholders involved in educational planning in India New Delhi, it is crucial to invest in training programs that equip administrators with these modern skill sets. The future of education in the capital depends on our ability to empower those at the helm of school management. By recognizing the specific nuances of operating within India New Delhi, we can foster a system where every child, regardless of their neighborhood or background, has access to quality education.</w:t>
      </w:r>
    </w:p>
    <w:p>
      <w:pPr>
        <w:pStyle w:val="BodyText"/>
      </w:pPr>
      <w:r>
        <w:t xml:space="preserve">In summary, this</w:t>
      </w:r>
      <w:r>
        <w:t xml:space="preserve"> </w:t>
      </w:r>
      <w:r>
        <w:rPr>
          <w:bCs/>
          <w:b/>
        </w:rPr>
        <w:t xml:space="preserve">Book Report</w:t>
      </w:r>
      <w:r>
        <w:t xml:space="preserve"> </w:t>
      </w:r>
      <w:r>
        <w:t xml:space="preserve">asserts that excellence in administration is not generic; it is contextual. For the</w:t>
      </w:r>
      <w:r>
        <w:t xml:space="preserve"> </w:t>
      </w:r>
      <w:r>
        <w:rPr>
          <w:bCs/>
          <w:b/>
        </w:rPr>
        <w:t xml:space="preserve">Education Administrator</w:t>
      </w:r>
      <w:r>
        <w:t xml:space="preserve">, understanding the soul of India New Delhi is as important as understanding the textbook.</w:t>
      </w:r>
    </w:p>
    <w:p>
      <w:r>
        <w:pict>
          <v:rect style="width:0;height:1.5pt" o:hralign="center" o:hrstd="t" o:hr="t"/>
        </w:pict>
      </w:r>
    </w:p>
    <w:p>
      <w:pPr>
        <w:pStyle w:val="FirstParagraph"/>
      </w:pPr>
      <w:r>
        <w:rPr>
          <w:iCs/>
          <w:i/>
        </w:rPr>
        <w:t xml:space="preserve">Note: This document serves as an analytical review intended for educational policymakers, school boards, and administrative candidates preparing for roles in the Indian capital region.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Education Administrator in India New Delhi</dc:title>
  <dc:creator/>
  <dc:language>en</dc:language>
  <cp:keywords/>
  <dcterms:created xsi:type="dcterms:W3CDTF">2026-07-29T20:11:36Z</dcterms:created>
  <dcterms:modified xsi:type="dcterms:W3CDTF">2026-07-29T20:11:36Z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