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Leadership</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Jerusalem</w:t>
      </w:r>
    </w:p>
    <w:bookmarkStart w:id="29" w:name="Xfe91665a45935c9f6543384fd9c8204cb0ffc4b"/>
    <w:p>
      <w:pPr>
        <w:pStyle w:val="Heading1"/>
      </w:pPr>
      <w:r>
        <w:t xml:space="preserve">Book Report: The Role of the Education Administrator in the Complex Landscape of Israel Jerusalem</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Context:</w:t>
      </w:r>
    </w:p>
    <w:bookmarkStart w:id="20" w:name="i.-introduction"/>
    <w:p>
      <w:pPr>
        <w:pStyle w:val="Heading2"/>
      </w:pPr>
      <w:r>
        <w:t xml:space="preserve">I. Introduction</w:t>
      </w:r>
    </w:p>
    <w:p>
      <w:pPr>
        <w:pStyle w:val="FirstParagraph"/>
      </w:pPr>
      <w:r>
        <w:t xml:space="preserve">The position of an Education Administrator is inherently complex, requiring a delicate balance between pedagogical expertise, managerial acumen, and political sensitivity. However, when this role is situated within the specific geographic and socio-political context of Israel Jerusalem, the challenges multiply exponentially. This report synthesizes key themes from contemporary literature on educational leadership to provide a comprehensive framework for understanding how an Education Administrator must operate in Israel Jerusalem. The analysis focuses on three pillars: navigating cultural pluralism, managing resource scarcity amidst high demand, and fostering social cohesion through curriculum design.</w:t>
      </w:r>
    </w:p>
    <w:bookmarkEnd w:id="20"/>
    <w:bookmarkStart w:id="21" w:name="X0f641f60b2aea8409228cfaeba9126e1435cdb5"/>
    <w:p>
      <w:pPr>
        <w:pStyle w:val="Heading2"/>
      </w:pPr>
      <w:r>
        <w:t xml:space="preserve">II. The Unique Context of Israel Jerusalem</w:t>
      </w:r>
    </w:p>
    <w:p>
      <w:pPr>
        <w:pStyle w:val="FirstParagraph"/>
      </w:pPr>
      <w:r>
        <w:t xml:space="preserve">To understand the duties of an Education Administrator in this region, one must first appreciate the unique tapestry of Israel Jerusalem. It is a city defined by its dual identity as both a modern metropolis and a spiritual capital for three major world religions. Consequently, schools here are not merely academic institutions; they are microcosms of society where historical narratives, religious identities, and national security concerns intersect daily.</w:t>
      </w:r>
    </w:p>
    <w:p>
      <w:pPr>
        <w:pStyle w:val="BodyText"/>
      </w:pPr>
      <w:r>
        <w:t xml:space="preserve">For the Education Administrator in Israel Jerusalem, the environment is characterized by:</w:t>
      </w:r>
    </w:p>
    <w:p>
      <w:pPr>
        <w:numPr>
          <w:ilvl w:val="0"/>
          <w:numId w:val="1001"/>
        </w:numPr>
        <w:pStyle w:val="Compact"/>
      </w:pPr>
      <w:r>
        <w:rPr>
          <w:bCs/>
          <w:b/>
        </w:rPr>
        <w:t xml:space="preserve">Multicultural Diversity:</w:t>
      </w:r>
      <w:r>
        <w:t xml:space="preserve"> </w:t>
      </w:r>
      <w:r>
        <w:t xml:space="preserve">Schools may serve ultra-Orthodox (Haredi) communities, secular Jewish populations, Arab citizens of Israel, and immigrant groups from diverse linguistic backgrounds.</w:t>
      </w:r>
    </w:p>
    <w:p>
      <w:pPr>
        <w:numPr>
          <w:ilvl w:val="0"/>
          <w:numId w:val="1001"/>
        </w:numPr>
        <w:pStyle w:val="Compact"/>
      </w:pPr>
      <w:r>
        <w:rPr>
          <w:bCs/>
          <w:b/>
        </w:rPr>
        <w:t xml:space="preserve">Polarized Narratives:</w:t>
      </w:r>
      <w:r>
        <w:t xml:space="preserve"> </w:t>
      </w:r>
      <w:r>
        <w:t xml:space="preserve">History and social studies curricula are often subjects of intense debate. The administrator must ensure that educational materials comply with national standards while respecting the sensitivities of various community segments.</w:t>
      </w:r>
    </w:p>
    <w:p>
      <w:pPr>
        <w:numPr>
          <w:ilvl w:val="0"/>
          <w:numId w:val="1001"/>
        </w:numPr>
        <w:pStyle w:val="Compact"/>
      </w:pPr>
      <w:r>
        <w:rPr>
          <w:bCs/>
          <w:b/>
        </w:rPr>
        <w:t xml:space="preserve">Socio-Economic Disparities:</w:t>
      </w:r>
      <w:r>
        <w:t xml:space="preserve"> </w:t>
      </w:r>
      <w:r>
        <w:t xml:space="preserve">There is often a stark divide between affluent neighborhoods and peripheral areas (such as certain sectors in East Jerusalem or northern districts), requiring strategic resource allocation.</w:t>
      </w:r>
    </w:p>
    <w:bookmarkEnd w:id="21"/>
    <w:bookmarkStart w:id="25" w:name="X3fadbf6eca5d3caf9c3f328fa803c5109f49eb4"/>
    <w:p>
      <w:pPr>
        <w:pStyle w:val="Heading2"/>
      </w:pPr>
      <w:r>
        <w:t xml:space="preserve">III. Core Competencies for the Education Administrator</w:t>
      </w:r>
    </w:p>
    <w:bookmarkStart w:id="22" w:name="X5d512d380bb9cd02ddae99e890ad466a4d84b5b"/>
    <w:p>
      <w:pPr>
        <w:pStyle w:val="Heading3"/>
      </w:pPr>
      <w:r>
        <w:t xml:space="preserve">A. Cultural Intelligence and Conflict Resolution</w:t>
      </w:r>
    </w:p>
    <w:p>
      <w:pPr>
        <w:pStyle w:val="FirstParagraph"/>
      </w:pPr>
      <w:r>
        <w:t xml:space="preserve">The primary responsibility of any Education Administrator is to maintain a safe and inclusive learning environment. In Israel Jerusalem, this transcends standard conflict resolution. The administrator must possess high levels of cultural intelligence (CQ). This involves understanding the theological nuances that influence daily routines, such as prayer times, dietary laws (Kosher/Halal), and gender separation practices in certain religious schools.</w:t>
      </w:r>
    </w:p>
    <w:p>
      <w:pPr>
        <w:pStyle w:val="BodyText"/>
      </w:pPr>
      <w:r>
        <w:rPr>
          <w:bCs/>
          <w:b/>
        </w:rPr>
        <w:t xml:space="preserve">Key Insight:</w:t>
      </w:r>
      <w:r>
        <w:t xml:space="preserve"> </w:t>
      </w:r>
      <w:r>
        <w:t xml:space="preserve">An Education Administrator cannot impose a one-size-fits-all administrative style. Instead, they must act as a cultural mediator, translating between the Ministry of Education’s central mandates and the local community’s specific needs. Failure to do so can lead to protests, boycotts of school activities, or legal challenges from parent committees.</w:t>
      </w:r>
    </w:p>
    <w:bookmarkEnd w:id="22"/>
    <w:bookmarkStart w:id="23" w:name="b.-strategic-resource-management"/>
    <w:p>
      <w:pPr>
        <w:pStyle w:val="Heading3"/>
      </w:pPr>
      <w:r>
        <w:t xml:space="preserve">B. Strategic Resource Management</w:t>
      </w:r>
    </w:p>
    <w:p>
      <w:pPr>
        <w:pStyle w:val="FirstParagraph"/>
      </w:pPr>
      <w:r>
        <w:t xml:space="preserve">Financial constraints are a universal challenge in education, but in Israel Jerusalem, they are exacerbated by infrastructure demands related to population growth and security concerns. The Education Administrator must be adept at grant writing, community fundraising, and optimizing existing resources.</w:t>
      </w:r>
    </w:p>
    <w:p>
      <w:pPr>
        <w:pStyle w:val="BodyText"/>
      </w:pPr>
      <w:r>
        <w:t xml:space="preserve">In the Arab sectors of Israel Jerusalem, for instance, administrators often face overcrowded classrooms due to rapid demographic growth coupled with delayed government infrastructure projects. Conversely, in ultra-Orthodox institutions in West Jerusalem or Kiryat Hayim in Haifa (representing similar challenges), the focus may be on integrating secular subjects (math and English) without diminishing religious studies. The Administrator must advocate for equitable funding while ensuring compliance with national accreditation standards.</w:t>
      </w:r>
    </w:p>
    <w:bookmarkEnd w:id="23"/>
    <w:bookmarkStart w:id="24" w:name="X4e4d39f555b62a316f580fa6861228fb1a33598"/>
    <w:p>
      <w:pPr>
        <w:pStyle w:val="Heading3"/>
      </w:pPr>
      <w:r>
        <w:t xml:space="preserve">C. Curriculum Innovation and Social Cohesion</w:t>
      </w:r>
    </w:p>
    <w:p>
      <w:pPr>
        <w:pStyle w:val="FirstParagraph"/>
      </w:pPr>
      <w:r>
        <w:t xml:space="preserve">A critical role of the Education Administrator is to shape the curriculum in a way that promotes social cohesion. Recent pedagogical trends in Israel emphasize "Jewish-Arab Coexistence" programs and shared societal values. However, implementing such programs requires careful navigation.</w:t>
      </w:r>
    </w:p>
    <w:p>
      <w:pPr>
        <w:numPr>
          <w:ilvl w:val="0"/>
          <w:numId w:val="1002"/>
        </w:numPr>
        <w:pStyle w:val="Compact"/>
      </w:pPr>
      <w:r>
        <w:rPr>
          <w:bCs/>
          <w:b/>
        </w:rPr>
        <w:t xml:space="preserve">Inclusive Pedagogy:</w:t>
      </w:r>
      <w:r>
        <w:t xml:space="preserve"> </w:t>
      </w:r>
      <w:r>
        <w:t xml:space="preserve">Administrators must support teachers who are trained to handle sensitive historical topics without inciting hatred or bias.</w:t>
      </w:r>
    </w:p>
    <w:p>
      <w:pPr>
        <w:numPr>
          <w:ilvl w:val="0"/>
          <w:numId w:val="1002"/>
        </w:numPr>
        <w:pStyle w:val="Compact"/>
      </w:pPr>
      <w:r>
        <w:rPr>
          <w:bCs/>
          <w:b/>
        </w:rPr>
        <w:t xml:space="preserve">Digital Literacy:</w:t>
      </w:r>
      <w:r>
        <w:t xml:space="preserve"> </w:t>
      </w:r>
      <w:r>
        <w:t xml:space="preserve">With the rise of social media, misinformation spreads rapidly. The Education Administrator must implement digital citizenship programs that teach students critical thinking skills, helping them discern fact from fiction in a polarized online environment.</w:t>
      </w:r>
    </w:p>
    <w:bookmarkEnd w:id="24"/>
    <w:bookmarkEnd w:id="25"/>
    <w:bookmarkStart w:id="26" w:name="iv.-challenges-specific-to-the-region"/>
    <w:p>
      <w:pPr>
        <w:pStyle w:val="Heading2"/>
      </w:pPr>
      <w:r>
        <w:t xml:space="preserve">IV. Challenges Specific to the Region</w:t>
      </w:r>
    </w:p>
    <w:p>
      <w:pPr>
        <w:pStyle w:val="FirstParagraph"/>
      </w:pPr>
      <w:r>
        <w:rPr>
          <w:bCs/>
          <w:b/>
        </w:rPr>
        <w:t xml:space="preserve">Safety and Security:</w:t>
      </w:r>
    </w:p>
    <w:p>
      <w:pPr>
        <w:pStyle w:val="BodyText"/>
      </w:pPr>
      <w:r>
        <w:t xml:space="preserve">No discussion of education administration in Israel Jerusalem is complete without addressing security. From rock-throwing incidents near school gates to the psychological impact of regional conflicts on students, the administrator must have robust emergency protocols. This includes coordinating with local police, community watch groups, and international donor organizations that often provide security infrastructure for schools in sensitive areas.</w:t>
      </w:r>
    </w:p>
    <w:p>
      <w:pPr>
        <w:pStyle w:val="BodyText"/>
      </w:pPr>
      <w:r>
        <w:rPr>
          <w:bCs/>
          <w:b/>
        </w:rPr>
        <w:t xml:space="preserve">Teacher Retention:</w:t>
      </w:r>
    </w:p>
    <w:p>
      <w:pPr>
        <w:pStyle w:val="BodyText"/>
      </w:pPr>
      <w:r>
        <w:t xml:space="preserve">Burnout is high among educators in Israel Jerusalem due to the emotional labor required to manage diverse classroom dynamics and external pressures. The Education Administrator must prioritize teacher well-being through mental health support, professional development opportunities, and creating a supportive staff culture. Retaining high-quality teachers is directly linked to student achievement and community trust.</w:t>
      </w:r>
    </w:p>
    <w:bookmarkEnd w:id="26"/>
    <w:bookmarkStart w:id="27" w:name="Xff024cba4f920f1f100f7476496bed2cda952b9"/>
    <w:p>
      <w:pPr>
        <w:pStyle w:val="Heading2"/>
      </w:pPr>
      <w:r>
        <w:t xml:space="preserve">V. Recommendations for Aspiring Administrators</w:t>
      </w:r>
    </w:p>
    <w:p>
      <w:pPr>
        <w:pStyle w:val="FirstParagraph"/>
      </w:pPr>
      <w:r>
        <w:t xml:space="preserve">Based on the analysis of current literature and case studies from schools in Israel Jerusalem, the following recommendations are offered for individuals seeking to serve as Education Administrators in this region:</w:t>
      </w:r>
    </w:p>
    <w:p>
      <w:pPr>
        <w:numPr>
          <w:ilvl w:val="0"/>
          <w:numId w:val="1003"/>
        </w:numPr>
        <w:pStyle w:val="Compact"/>
      </w:pPr>
      <w:r>
        <w:rPr>
          <w:bCs/>
          <w:b/>
        </w:rPr>
        <w:t xml:space="preserve">Prioritize Local Engagement:</w:t>
      </w:r>
      <w:r>
        <w:t xml:space="preserve"> </w:t>
      </w:r>
      <w:r>
        <w:t xml:space="preserve">Do not operate in an ivory tower. Spend time visiting synagogues, mosques, and community centers. Build relationships with religious leaders and community elders who wield significant influence over school policies.</w:t>
      </w:r>
    </w:p>
    <w:p>
      <w:pPr>
        <w:numPr>
          <w:ilvl w:val="0"/>
          <w:numId w:val="1003"/>
        </w:numPr>
        <w:pStyle w:val="Compact"/>
      </w:pPr>
      <w:r>
        <w:rPr>
          <w:bCs/>
          <w:b/>
        </w:rPr>
        <w:t xml:space="preserve">Foster Inter-Sector Dialogue:</w:t>
      </w:r>
      <w:r>
        <w:t xml:space="preserve"> </w:t>
      </w:r>
      <w:r>
        <w:t xml:space="preserve">Encourage collaboration between schools from different sectors (e.g., Jewish and Arab schools) where possible. Shared projects can break down stereotypes and build long-term peace at the grassroots level.</w:t>
      </w:r>
    </w:p>
    <w:p>
      <w:pPr>
        <w:numPr>
          <w:ilvl w:val="0"/>
          <w:numId w:val="1003"/>
        </w:numPr>
        <w:pStyle w:val="Compact"/>
      </w:pPr>
      <w:r>
        <w:rPr>
          <w:bCs/>
          <w:b/>
        </w:rPr>
        <w:t xml:space="preserve">Leverage Technology for Transparency:</w:t>
      </w:r>
      <w:r>
        <w:t xml:space="preserve"> </w:t>
      </w:r>
      <w:r>
        <w:t xml:space="preserve">Use digital platforms to communicate openly with parents about school decisions, budgets, and challenges. Transparency builds trust in times of crisis.</w:t>
      </w:r>
    </w:p>
    <w:p>
      <w:pPr>
        <w:numPr>
          <w:ilvl w:val="0"/>
          <w:numId w:val="1003"/>
        </w:numPr>
        <w:pStyle w:val="Compact"/>
      </w:pPr>
      <w:r>
        <w:rPr>
          <w:bCs/>
          <w:b/>
        </w:rPr>
        <w:t xml:space="preserve">Advocate Policy Flexibility:</w:t>
      </w:r>
      <w:r>
        <w:t xml:space="preserve"> </w:t>
      </w:r>
      <w:r>
        <w:t xml:space="preserve">Work within the Ministry of Education to advocate for policies that recognize the unique status of Israel Jerusalem’s schools, seeking exemptions or additional resources where standard national policies do not fit local realities.</w:t>
      </w:r>
    </w:p>
    <w:bookmarkEnd w:id="27"/>
    <w:bookmarkStart w:id="28" w:name="vii.-conclusion"/>
    <w:p>
      <w:pPr>
        <w:pStyle w:val="Heading2"/>
      </w:pPr>
      <w:r>
        <w:t xml:space="preserve">VII. Conclusion</w:t>
      </w:r>
    </w:p>
    <w:p>
      <w:pPr>
        <w:pStyle w:val="FirstParagraph"/>
      </w:pPr>
      <w:r>
        <w:t xml:space="preserve">The role of an Education Administrator in Israel Jerusalem is arguably one of the most demanding educational leadership positions in the world. It requires more than just administrative competence; it demands a profound commitment to peace, equity, and cultural understanding. The literature reviewed confirms that successful administrators are those who view their schools not as isolated academic silos but as vital hubs for social stability and national integration.</w:t>
      </w:r>
    </w:p>
    <w:p>
      <w:pPr>
        <w:pStyle w:val="BodyText"/>
      </w:pPr>
      <w:r>
        <w:t xml:space="preserve">For any Education Administrator preparing to serve in Israel Jerusalem, the mandate is clear: Lead with empathy, manage with precision, and always remember that every policy decision made in your office resonates through the complex fabric of society. By embracing these challenges, an Education Administrator can transform their school into a beacon of hope and coexistence in one of the world’s most historic and turbulent cities.</w:t>
      </w:r>
    </w:p>
    <w:p>
      <w:r>
        <w:pict>
          <v:rect style="width:0;height:1.5pt" o:hralign="center" o:hrstd="t" o:hr="t"/>
        </w:pict>
      </w:r>
    </w:p>
    <w:p>
      <w:pPr>
        <w:pStyle w:val="FirstParagraph"/>
      </w:pPr>
      <w:r>
        <w:rPr>
          <w:iCs/>
          <w:i/>
        </w:rPr>
        <w:t xml:space="preserve">This report is intended for educational purposes and provides a foundational overview for administrators working within or studying the context of Israel Jerusalem.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Leadership of the Education Administrator in Jerusalem</dc:title>
  <dc:creator/>
  <dc:language>en</dc:language>
  <cp:keywords/>
  <dcterms:created xsi:type="dcterms:W3CDTF">2026-07-29T06:36:44Z</dcterms:created>
  <dcterms:modified xsi:type="dcterms:W3CDTF">2026-07-29T06:36:44Z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