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7e9a280249428d0c4eb8dd86f40c88b617c802e"/>
    <w:p>
      <w:pPr>
        <w:pStyle w:val="Heading1"/>
      </w:pPr>
      <w:r>
        <w:t xml:space="preserve">A Strategic Analysis of Educational Leadership</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and Illiteracy Counteraction</w:t>
      </w:r>
      <w:r>
        <w:br/>
      </w:r>
      <w:r>
        <w:rPr>
          <w:bCs/>
          <w:b/>
        </w:rPr>
        <w:t xml:space="preserve">Subject:</w:t>
      </w:r>
      <w:r>
        <w:t xml:space="preserve"> </w:t>
      </w:r>
      <w:r>
        <w:t xml:space="preserve">Book Report on Contemporary Strategies for the Education Administrator</w:t>
      </w:r>
    </w:p>
    <w:bookmarkEnd w:id="20"/>
    <w:bookmarkStart w:id="21" w:name="X401455293700de725c53bed650d85a0951bfc5e"/>
    <w:p>
      <w:pPr>
        <w:pStyle w:val="Heading2"/>
      </w:pPr>
      <w:r>
        <w:rPr>
          <w:iCs/>
          <w:i/>
        </w:rPr>
        <w:t xml:space="preserve">Title:</w:t>
      </w:r>
      <w:r>
        <w:t xml:space="preserve"> </w:t>
      </w:r>
      <w:r>
        <w:t xml:space="preserve">Leading Change in West African Classrooms: A Guide for Administrators</w:t>
      </w:r>
    </w:p>
    <w:p>
      <w:pPr>
        <w:pStyle w:val="FirstParagraph"/>
      </w:pPr>
      <w:r>
        <w:rPr>
          <w:bCs/>
          <w:b/>
        </w:rPr>
        <w:t xml:space="preserve">Publisher:</w:t>
      </w:r>
      <w:r>
        <w:t xml:space="preserve"> </w:t>
      </w:r>
      <w:r>
        <w:t xml:space="preserve">Pan-African Educational Press</w:t>
      </w:r>
      <w:r>
        <w:br/>
      </w:r>
      <w:r>
        <w:rPr>
          <w:bCs/>
          <w:b/>
        </w:rPr>
        <w:t xml:space="preserve">Edition:</w:t>
      </w:r>
      <w:r>
        <w:t xml:space="preserve"> </w:t>
      </w:r>
      <w:r>
        <w:t xml:space="preserve">4th Edition, Revised for Francophone and Anglophone Contexts</w:t>
      </w:r>
      <w:r>
        <w:br/>
      </w:r>
    </w:p>
    <w:p>
      <w:pPr>
        <w:pStyle w:val="BodyText"/>
      </w:pPr>
      <w:r>
        <w:t xml:space="preserve">Relevance: Specifically tailored to the socio-political dynamics of West Africa, with a dedicated chapter on urban centers in the Gulf of Guinea.</w:t>
      </w:r>
    </w:p>
    <w:bookmarkEnd w:id="21"/>
    <w:bookmarkStart w:id="22" w:name="i.-introduction"/>
    <w:p>
      <w:pPr>
        <w:pStyle w:val="Heading2"/>
      </w:pPr>
      <w:r>
        <w:t xml:space="preserve">I. Introduction</w:t>
      </w:r>
    </w:p>
    <w:p>
      <w:pPr>
        <w:pStyle w:val="FirstParagraph"/>
      </w:pPr>
      <w:r>
        <w:t xml:space="preserve">In an era where knowledge economy is becoming the primary driver of national development, the role of leadership within educational institutions has never been more critical. This Book Report serves as a comprehensive analysis of contemporary best practices for school management, specifically designed to address the unique challenges and opportunities present in</w:t>
      </w:r>
      <w:r>
        <w:t xml:space="preserve"> </w:t>
      </w:r>
      <w:r>
        <w:t xml:space="preserve">Ivory Coast Abidjan</w:t>
      </w:r>
      <w:r>
        <w:t xml:space="preserve">. As one of the most dynamic economic hubs in West Africa, Abidjan faces a distinct set of pressures: rapid urbanization, diverse student demographics ranging from international expatriates to local public school attendees, and a government mandate for increased access and quality in education.</w:t>
      </w:r>
      <w:r>
        <w:t xml:space="preserve"> </w:t>
      </w:r>
      <w:r>
        <w:t xml:space="preserve">The text under review argues that the traditional model of administration—characterized by rigid hierarchy and bureaucratic compliance—is no longer sufficient. Instead, it proposes a new paradigm for the</w:t>
      </w:r>
      <w:r>
        <w:t xml:space="preserve"> </w:t>
      </w:r>
      <w:r>
        <w:t xml:space="preserve">Education Administrator</w:t>
      </w:r>
      <w:r>
        <w:t xml:space="preserve"> </w:t>
      </w:r>
      <w:r>
        <w:t xml:space="preserve">who must act not merely as an inspector of rules, but as a pedagogical leader, community builder, and strategic innovator. For the specific context of</w:t>
      </w:r>
      <w:r>
        <w:t xml:space="preserve"> </w:t>
      </w:r>
      <w:r>
        <w:t xml:space="preserve">Ivory Coast Abidjan</w:t>
      </w:r>
      <w:r>
        <w:t xml:space="preserve">, this distinction is vital. The administrator here must navigate a complex cultural landscape while ensuring that educational outcomes meet international standards without eroding local values.</w:t>
      </w:r>
    </w:p>
    <w:bookmarkEnd w:id="22"/>
    <w:bookmarkStart w:id="27" w:name="ii.-core-themes-and-strategic-frameworks"/>
    <w:p>
      <w:pPr>
        <w:pStyle w:val="Heading2"/>
      </w:pPr>
      <w:r>
        <w:t xml:space="preserve">II. Core Themes and Strategic Frameworks</w:t>
      </w:r>
    </w:p>
    <w:p>
      <w:pPr>
        <w:pStyle w:val="FirstParagraph"/>
      </w:pPr>
      <w:r>
        <w:t xml:space="preserve">The book outlines four pillars of effective administration, each of which requires specific adaptation for the Abidjanese context:</w:t>
      </w:r>
    </w:p>
    <w:bookmarkStart w:id="23" w:name="Xcd3855312a708af11f310d565827703cfeab370"/>
    <w:p>
      <w:pPr>
        <w:pStyle w:val="Heading3"/>
      </w:pPr>
      <w:r>
        <w:t xml:space="preserve">1. Pedagogical Leadership over Bureaucratic Management</w:t>
      </w:r>
    </w:p>
    <w:p>
      <w:pPr>
        <w:pStyle w:val="FirstParagraph"/>
      </w:pPr>
      <w:r>
        <w:t xml:space="preserve">Historically, administrators in West Africa have been viewed primarily as managers of resources and personnel. However, the text emphasizes that true improvement in student outcomes stems from instructional leadership. In</w:t>
      </w:r>
      <w:r>
        <w:t xml:space="preserve"> </w:t>
      </w:r>
      <w:r>
        <w:t xml:space="preserve">Ivory Coast Abidjan</w:t>
      </w:r>
      <w:r>
        <w:t xml:space="preserve">, where class sizes can be large and resources strained, the administrator must be deeply involved in curriculum implementation. This involves observing classrooms, mentoring teachers on modern pedagogical techniques (such as student-centered learning), and ensuring that the national curriculum is delivered with fidelity but also adapted to local relevance. The book provides case studies from successful private and public schools in the Cocody district of Abidjan, illustrating how headteachers who prioritize teacher training see a direct correlation with improved literacy rates.</w:t>
      </w:r>
    </w:p>
    <w:bookmarkEnd w:id="23"/>
    <w:bookmarkStart w:id="24" w:name="X311b5d86202a71fbd1805e304f51274234b71f9"/>
    <w:p>
      <w:pPr>
        <w:pStyle w:val="Heading3"/>
      </w:pPr>
      <w:r>
        <w:t xml:space="preserve">2. Navigating Cultural and Linguistic Diversity</w:t>
      </w:r>
    </w:p>
    <w:p>
      <w:pPr>
        <w:pStyle w:val="FirstParagraph"/>
      </w:pPr>
      <w:r>
        <w:t xml:space="preserve">Abidjan is a melting pot of ethnicities and languages, from French (the official language) to Dioula, Baoulé, Bété, and many others. The book argues that the</w:t>
      </w:r>
      <w:r>
        <w:t xml:space="preserve"> </w:t>
      </w:r>
      <w:r>
        <w:t xml:space="preserve">Education Administrator</w:t>
      </w:r>
      <w:r>
        <w:t xml:space="preserve"> </w:t>
      </w:r>
      <w:r>
        <w:t xml:space="preserve">must be culturally competent. This does not mean teaching in every local dialect—a practical impossibility—but rather fostering an environment of inclusivity. Administrators are encouraged to create policies that respect local traditions while promoting national unity through education. In a city like Abidjan, where students from all over the country converge, the school plays a crucial role in social cohesion. The administrator must mediate cultural conflicts and ensure that no group feels marginalized by the educational system.</w:t>
      </w:r>
    </w:p>
    <w:bookmarkEnd w:id="24"/>
    <w:bookmarkStart w:id="25" w:name="Xfae0f246251742faeef9d5ea8aee7daa48f5110"/>
    <w:p>
      <w:pPr>
        <w:pStyle w:val="Heading3"/>
      </w:pPr>
      <w:r>
        <w:t xml:space="preserve">3. Leveraging Technology in Resource-Constrained Environments</w:t>
      </w:r>
    </w:p>
    <w:p>
      <w:pPr>
        <w:pStyle w:val="FirstParagraph"/>
      </w:pPr>
      <w:r>
        <w:t xml:space="preserve">One of the most compelling chapters addresses digital transformation. While Abidjan is experiencing a tech boom, many schools lack consistent internet access or hardware. The book offers a pragmatic approach to technology integration for the</w:t>
      </w:r>
      <w:r>
        <w:t xml:space="preserve"> </w:t>
      </w:r>
      <w:r>
        <w:t xml:space="preserve">Education Administrator</w:t>
      </w:r>
      <w:r>
        <w:t xml:space="preserve">. It suggests that administrators should focus on "low-tech/high-impact" solutions first, such as radio-based instruction and offline digital libraries, before investing in expensive smartboards. Furthermore, it highlights the importance of teacher training in digital literacy. For Abidjan specifically, the text notes the growing partnership between public institutions and local tech startups, urging administrators to seek these collaborations to bridge the digital divide.</w:t>
      </w:r>
    </w:p>
    <w:bookmarkEnd w:id="25"/>
    <w:bookmarkStart w:id="26" w:name="X61b14f6e017e7fa3e4f10fb4846bb0245f593be"/>
    <w:p>
      <w:pPr>
        <w:pStyle w:val="Heading3"/>
      </w:pPr>
      <w:r>
        <w:t xml:space="preserve">4. Community Engagement and Parental Partnership</w:t>
      </w:r>
    </w:p>
    <w:p>
      <w:pPr>
        <w:pStyle w:val="FirstParagraph"/>
      </w:pPr>
      <w:r>
        <w:t xml:space="preserve">The book asserts that schools cannot succeed in isolation. In</w:t>
      </w:r>
      <w:r>
        <w:t xml:space="preserve"> </w:t>
      </w:r>
      <w:r>
        <w:t xml:space="preserve">Ivory Coast Abidjan</w:t>
      </w:r>
      <w:r>
        <w:t xml:space="preserve">, the relationship between the school and the neighborhood (quartier) is paramount. Administrators are encouraged to establish active parent-teacher associations (PTAs) that go beyond fundraising to become genuine partners in governance. The text provides strategies for engaging parents who may themselves have limited formal education, emphasizing communication through community leaders and local radio stations. By building trust with the community, administrators in Abidjan can reduce truancy rates and increase parental support for homework and school activities.</w:t>
      </w:r>
    </w:p>
    <w:bookmarkEnd w:id="26"/>
    <w:bookmarkEnd w:id="27"/>
    <w:bookmarkStart w:id="28" w:name="iii.-application-to-the-ivorian-context"/>
    <w:p>
      <w:pPr>
        <w:pStyle w:val="Heading2"/>
      </w:pPr>
      <w:r>
        <w:t xml:space="preserve">III. Application to the Ivorian Context</w:t>
      </w:r>
    </w:p>
    <w:p>
      <w:pPr>
        <w:pStyle w:val="FirstParagraph"/>
      </w:pPr>
      <w:r>
        <w:t xml:space="preserve">The transition from theory to practice is where this book report finds its greatest value. For an</w:t>
      </w:r>
      <w:r>
        <w:t xml:space="preserve"> </w:t>
      </w:r>
      <w:r>
        <w:t xml:space="preserve">Education Administrator</w:t>
      </w:r>
      <w:r>
        <w:t xml:space="preserve"> </w:t>
      </w:r>
      <w:r>
        <w:t xml:space="preserve">operating in Abidjan, the abstract concepts of "leadership" and "strategy" must be grounded in local reality.</w:t>
      </w:r>
      <w:r>
        <w:t xml:space="preserve"> </w:t>
      </w:r>
      <w:r>
        <w:t xml:space="preserve">For instance, the infrastructure challenges common in parts of Abidjan require administrators to be creative problem-solvers. The book suggests decentralized maintenance protocols where student bodies and parents are involved in keeping facilities clean and functional. This instills a sense of ownership among students while reducing the burden on limited municipal budgets.</w:t>
      </w:r>
      <w:r>
        <w:t xml:space="preserve"> </w:t>
      </w:r>
      <w:r>
        <w:t xml:space="preserve">Additionally, the political stability that has marked recent years in Ivory Coast provides an opportunity for long-term planning. An</w:t>
      </w:r>
      <w:r>
        <w:t xml:space="preserve"> </w:t>
      </w:r>
      <w:r>
        <w:t xml:space="preserve">Education Administrator</w:t>
      </w:r>
      <w:r>
        <w:t xml:space="preserve"> </w:t>
      </w:r>
      <w:r>
        <w:t xml:space="preserve">must be adept at aligning school goals with national initiatives, such as the "Ivory Coast Education and Vocational Training Development Plan." This alignment ensures access to government grants and technical assistance. The book warns against isolationism; administrators who fail to engage with the Ministry’s broader strategic framework risk falling behind in resource allocation and professional development opportunities.</w:t>
      </w:r>
      <w:r>
        <w:t xml:space="preserve"> </w:t>
      </w:r>
      <w:r>
        <w:t xml:space="preserve">Furthermore, the competitive nature of Abidjan’s education sector, particularly in private institutions, demands that administrators focus on branding and reputation management. However, this must be balanced with equity concerns. The book advocates for a "social mission" approach even in private settings, encouraging schools to offer scholarships or community outreach programs to maintain social legitimacy in a diverse urban center.</w:t>
      </w:r>
    </w:p>
    <w:bookmarkEnd w:id="28"/>
    <w:bookmarkStart w:id="29" w:name="iv.-critical-analysis-and-limitations"/>
    <w:p>
      <w:pPr>
        <w:pStyle w:val="Heading2"/>
      </w:pPr>
      <w:r>
        <w:t xml:space="preserve">IV. Critical Analysis and Limitations</w:t>
      </w:r>
    </w:p>
    <w:p>
      <w:pPr>
        <w:pStyle w:val="FirstParagraph"/>
      </w:pPr>
      <w:r>
        <w:t xml:space="preserve">While the text is robust, it is not without limitations. Much of the data provided focuses on large urban centers like Abidjan, which may not be fully applicable to rural regions of Ivory Coast where administrative support structures are weaker. The</w:t>
      </w:r>
      <w:r>
        <w:t xml:space="preserve"> </w:t>
      </w:r>
      <w:r>
        <w:t xml:space="preserve">Education Administrator</w:t>
      </w:r>
      <w:r>
        <w:t xml:space="preserve"> </w:t>
      </w:r>
      <w:r>
        <w:t xml:space="preserve">in a rural district faces different hurdles—primarily recruitment and retention of qualified teachers—which are only briefly touched upon in this primarily urban-focused analysis.</w:t>
      </w:r>
      <w:r>
        <w:t xml:space="preserve"> </w:t>
      </w:r>
      <w:r>
        <w:t xml:space="preserve">Additionally, the rapid pace of technological change means that some specific software recommendations may become outdated quickly. Administrators must be advised to view the technological strategies as flexible frameworks rather than rigid prescriptions.</w:t>
      </w:r>
    </w:p>
    <w:bookmarkEnd w:id="29"/>
    <w:bookmarkStart w:id="30" w:name="v.-conclusion-and-recommendations"/>
    <w:p>
      <w:pPr>
        <w:pStyle w:val="Heading2"/>
      </w:pPr>
      <w:r>
        <w:t xml:space="preserve">V. Conclusion and Recommendations</w:t>
      </w:r>
    </w:p>
    <w:p>
      <w:pPr>
        <w:pStyle w:val="FirstParagraph"/>
      </w:pPr>
      <w:r>
        <w:t xml:space="preserve">In conclusion, this book provides an essential roadmap for modernizing educational leadership in West Africa. For the</w:t>
      </w:r>
      <w:r>
        <w:t xml:space="preserve"> </w:t>
      </w:r>
      <w:r>
        <w:t xml:space="preserve">Education Administrator</w:t>
      </w:r>
      <w:r>
        <w:t xml:space="preserve"> </w:t>
      </w:r>
      <w:r>
        <w:t xml:space="preserve">in</w:t>
      </w:r>
      <w:r>
        <w:t xml:space="preserve"> </w:t>
      </w:r>
      <w:r>
        <w:t xml:space="preserve">Ivory Coast Abidjan</w:t>
      </w:r>
      <w:r>
        <w:t xml:space="preserve">, it offers actionable insights into balancing tradition with innovation, bureaucracy with empathy, and local context with global standards.</w:t>
      </w:r>
      <w:r>
        <w:t xml:space="preserve"> </w:t>
      </w:r>
      <w:r>
        <w:t xml:space="preserve">We recommend that all current and prospective administrators in the Abidjan region undertake a thorough study of this text. Furthermore, we suggest the development of localized workshops based on its principles to facilitate knowledge transfer among school leaders in the Cocody, Plateau, and Treichville districts. By adopting these modern administrative strategies, Ivory Coast can ensure that its urban educational centers remain engines of growth and social equity for future generations.</w:t>
      </w:r>
    </w:p>
    <w:p>
      <w:r>
        <w:pict>
          <v:rect style="width:0;height:1.5pt" o:hralign="center" o:hrstd="t" o:hr="t"/>
        </w:pict>
      </w:r>
    </w:p>
    <w:p>
      <w:pPr>
        <w:pStyle w:val="FirstParagraph"/>
      </w:pPr>
      <w:r>
        <w:rPr>
          <w:iCs/>
          <w:i/>
        </w:rPr>
        <w:t xml:space="preserve">This Book Report was prepared in accordance with international academic standards for educational administration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Ivory Coast, Abidjan</dc:title>
  <dc:creator/>
  <dc:language>en</dc:language>
  <cp:keywords/>
  <dcterms:created xsi:type="dcterms:W3CDTF">2026-07-29T02:00:58Z</dcterms:created>
  <dcterms:modified xsi:type="dcterms:W3CDTF">2026-07-29T02:00:58Z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