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Japan,</w:t>
      </w:r>
      <w:r>
        <w:t xml:space="preserve"> </w:t>
      </w:r>
      <w:r>
        <w:t xml:space="preserve">Tokyo</w:t>
      </w:r>
    </w:p>
    <w:bookmarkStart w:id="30" w:name="X9d28cfc5f4a84aa66538f58baf81275a521e4c0"/>
    <w:p>
      <w:pPr>
        <w:pStyle w:val="Heading1"/>
      </w:pPr>
      <w:r>
        <w:t xml:space="preserve">Book Report</w:t>
      </w:r>
      <w:r>
        <w:br/>
      </w:r>
      <w:r>
        <w:t xml:space="preserve">A Comprehensive Analysis of Educational Leadership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Studies &amp; Policy Review Committee</w:t>
      </w:r>
      <w:r>
        <w:br/>
      </w:r>
      <w:r>
        <w:rPr>
          <w:bCs/>
          <w:b/>
        </w:rPr>
        <w:t xml:space="preserve">From:</w:t>
      </w:r>
      <w:r>
        <w:t xml:space="preserve">[Your Name/Analyst]</w:t>
      </w:r>
      <w:r>
        <w:br/>
      </w:r>
    </w:p>
    <w:p>
      <w:pPr>
        <w:pStyle w:val="BodyText"/>
      </w:pPr>
      <w:r>
        <w:t xml:space="preserve">The Evolving Role of the Education Administrator in Japan, Tokyo</w:t>
      </w:r>
    </w:p>
    <w:bookmarkStart w:id="20" w:name="i.-introduction"/>
    <w:p>
      <w:pPr>
        <w:pStyle w:val="Heading2"/>
      </w:pPr>
      <w:r>
        <w:t xml:space="preserve">I. Introduction</w:t>
      </w:r>
    </w:p>
    <w:p>
      <w:pPr>
        <w:pStyle w:val="FirstParagraph"/>
      </w:pPr>
      <w:r>
        <w:t xml:space="preserve">In the rapidly evolving landscape of global education, few regions present as unique and complex a case study as Japan. Specifically, within the bustling metropolis of Tokyo, the dynamics of educational leadership are shaped by a profound blend of traditional values and urgent modern reforms. This report analyzes key literature regarding the function, challenges, and strategic importance of the</w:t>
      </w:r>
      <w:r>
        <w:t xml:space="preserve"> </w:t>
      </w:r>
      <w:r>
        <w:rPr>
          <w:bCs/>
          <w:b/>
        </w:rPr>
        <w:t xml:space="preserve">Education Administrator</w:t>
      </w:r>
      <w:r>
        <w:t xml:space="preserve">. It specifically focuses on how these professionals operate within the distinct cultural and bureaucratic framework of</w:t>
      </w:r>
      <w:r>
        <w:t xml:space="preserve"> </w:t>
      </w:r>
      <w:r>
        <w:rPr>
          <w:bCs/>
          <w:b/>
        </w:rPr>
        <w:t xml:space="preserve">Japan Tokyo</w:t>
      </w:r>
      <w:r>
        <w:t xml:space="preserve">. The central thesis derived from recent scholarly works is that while traditional hierarchical structures remain influential, the modern Education Administrator in Japan must transition from a mere compliance officer to a dynamic change agent capable of navigating the pressures of an aging society, technological integration, and increasing demands for global competitiveness.</w:t>
      </w:r>
    </w:p>
    <w:bookmarkEnd w:id="20"/>
    <w:bookmarkStart w:id="21" w:name="X07665cc38d20d9169863622de130de374de7a1f"/>
    <w:p>
      <w:pPr>
        <w:pStyle w:val="Heading2"/>
      </w:pPr>
      <w:r>
        <w:t xml:space="preserve">II. The Contextual Framework: Japan Tokyo’s Educational Landscape</w:t>
      </w:r>
    </w:p>
    <w:p>
      <w:pPr>
        <w:pStyle w:val="FirstParagraph"/>
      </w:pPr>
      <w:r>
        <w:t xml:space="preserve">To understand the role of the Education Administrator, one must first appreciate the environment in which they serve. Japan has long been celebrated for its high-performing education system, particularly noted for equity and standardized excellence. However, Tokyo, as the capital and economic hub, faces unique pressures not present in rural prefectures. The city is characterized by intense academic competition (often referred to as "examination hell" or</w:t>
      </w:r>
      <w:r>
        <w:t xml:space="preserve"> </w:t>
      </w:r>
      <w:r>
        <w:rPr>
          <w:iCs/>
          <w:i/>
        </w:rPr>
        <w:t xml:space="preserve">juken jigoku</w:t>
      </w:r>
      <w:r>
        <w:t xml:space="preserve">), a dense concentration of prestigious universities, and significant demographic shifts due to urbanization.</w:t>
      </w:r>
    </w:p>
    <w:p>
      <w:pPr>
        <w:pStyle w:val="BodyText"/>
      </w:pPr>
      <w:r>
        <w:t xml:space="preserve">In this context, the local Board of Education in Tokyo acts as a critical intermediary between national Ministry of Education guidelines and school-level implementation. Recent reports highlight that the Tokyo Metropolitan Government has been proactive in introducing reforms aimed at reducing bullying, addressing teacher shortages, and integrating digital tools into classrooms. Consequently, the scope of an</w:t>
      </w:r>
      <w:r>
        <w:t xml:space="preserve"> </w:t>
      </w:r>
      <w:r>
        <w:rPr>
          <w:bCs/>
          <w:b/>
        </w:rPr>
        <w:t xml:space="preserve">Education Administrator</w:t>
      </w:r>
      <w:r>
        <w:t xml:space="preserve"> </w:t>
      </w:r>
      <w:r>
        <w:t xml:space="preserve">in this region has expanded significantly.</w:t>
      </w:r>
    </w:p>
    <w:bookmarkEnd w:id="21"/>
    <w:bookmarkStart w:id="22" w:name="X12fa6b68c342497731b022a5230f682c296d747"/>
    <w:p>
      <w:pPr>
        <w:pStyle w:val="Heading2"/>
      </w:pPr>
      <w:r>
        <w:t xml:space="preserve">III. Defining the Modern Education Administrator</w:t>
      </w:r>
    </w:p>
    <w:p>
      <w:pPr>
        <w:pStyle w:val="FirstParagraph"/>
      </w:pPr>
      <w:r>
        <w:t xml:space="preserve">The literature reviewed for this report suggests a paradigm shift in what constitutes effective educational leadership in Japan. Historically, school principals and administrators were viewed primarily as senior teachers who maintained order and ensured curriculum adherence. However, contemporary analyses indicate that the role of the Education Administrator now encompasses:</w:t>
      </w:r>
    </w:p>
    <w:p>
      <w:pPr>
        <w:numPr>
          <w:ilvl w:val="0"/>
          <w:numId w:val="1001"/>
        </w:numPr>
        <w:pStyle w:val="Compact"/>
      </w:pPr>
      <w:r>
        <w:rPr>
          <w:bCs/>
          <w:b/>
        </w:rPr>
        <w:t xml:space="preserve">Strategic Policy Implementation:</w:t>
      </w:r>
      <w:r>
        <w:t xml:space="preserve"> </w:t>
      </w:r>
      <w:r>
        <w:t xml:space="preserve">Administrators are tasked with translating broad national policies into actionable strategies at the school level. In Tokyo, where resources can be abundant but also highly competitive, administrators must allocate funds efficiently to support special needs education, English language programs, and STEM initiatives.</w:t>
      </w:r>
    </w:p>
    <w:p>
      <w:pPr>
        <w:numPr>
          <w:ilvl w:val="0"/>
          <w:numId w:val="1001"/>
        </w:numPr>
        <w:pStyle w:val="Compact"/>
      </w:pPr>
      <w:r>
        <w:rPr>
          <w:bCs/>
          <w:b/>
        </w:rPr>
        <w:t xml:space="preserve">Crisis Management and Well-being:</w:t>
      </w:r>
      <w:r>
        <w:t xml:space="preserve"> </w:t>
      </w:r>
      <w:r>
        <w:t xml:space="preserve">Post-pandemic reports emphasize the administrator's role in safeguarding student mental health. In Tokyo’s high-pressure academic environment, administrators are increasingly responsible for implementing counseling frameworks and reducing the stigma associated with seeking help.</w:t>
      </w:r>
    </w:p>
    <w:p>
      <w:pPr>
        <w:numPr>
          <w:ilvl w:val="0"/>
          <w:numId w:val="1001"/>
        </w:numPr>
        <w:pStyle w:val="Compact"/>
      </w:pPr>
      <w:r>
        <w:rPr>
          <w:bCs/>
          <w:b/>
        </w:rPr>
        <w:t xml:space="preserve">Digital Transformation Leaders:</w:t>
      </w:r>
      <w:r>
        <w:t xml:space="preserve"> </w:t>
      </w:r>
      <w:r>
        <w:t xml:space="preserve">With Japan’s "GIGA School Program" aiming to provide one device per student, Education Administrators are now expected to oversee technological infrastructure. This includes not just hardware distribution but also training staff and ensuring digital literacy among students.</w:t>
      </w:r>
    </w:p>
    <w:bookmarkEnd w:id="22"/>
    <w:bookmarkStart w:id="26" w:name="Xa169ba7208fd182d71153af5992dfbf2afeebe7"/>
    <w:p>
      <w:pPr>
        <w:pStyle w:val="Heading2"/>
      </w:pPr>
      <w:r>
        <w:t xml:space="preserve">IV. Key Challenges Faced by Administrators in Japan Tokyo</w:t>
      </w:r>
    </w:p>
    <w:p>
      <w:pPr>
        <w:pStyle w:val="FirstParagraph"/>
      </w:pPr>
      <w:r>
        <w:t xml:space="preserve">The reviewed books and articles identify several critical challenges that Education Administrators in Tokyo must navigate:</w:t>
      </w:r>
    </w:p>
    <w:p>
      <w:pPr>
        <w:pStyle w:val="BlockText"/>
      </w:pPr>
      <w:r>
        <w:t xml:space="preserve">"The administrator in Japan is no longer just a manager of teachers but a leader of communities, tasked with bridging the gap between traditional expectations and modern realities."</w:t>
      </w:r>
    </w:p>
    <w:bookmarkStart w:id="23" w:name="a.-teacher-retention-and-workload"/>
    <w:p>
      <w:pPr>
        <w:pStyle w:val="Heading3"/>
      </w:pPr>
      <w:r>
        <w:t xml:space="preserve">A. Teacher Retention and Workload</w:t>
      </w:r>
    </w:p>
    <w:p>
      <w:pPr>
        <w:pStyle w:val="FirstParagraph"/>
      </w:pPr>
      <w:r>
        <w:t xml:space="preserve">A significant portion of the literature discusses the issue of teacher burnout. In Tokyo, schools often face high turnover rates among younger teachers due to excessive workloads involving non-teaching duties (such as club activities and administrative paperwork). Education Administrators are under pressure to redesign school schedules and delegate responsibilities more effectively, yet they often face resistance from established unions or traditionalists who view these changes as detrimental to educational quality.</w:t>
      </w:r>
    </w:p>
    <w:bookmarkEnd w:id="23"/>
    <w:bookmarkStart w:id="24" w:name="b.-diversity-and-inclusion"/>
    <w:p>
      <w:pPr>
        <w:pStyle w:val="Heading3"/>
      </w:pPr>
      <w:r>
        <w:t xml:space="preserve">B. Diversity and Inclusion</w:t>
      </w:r>
    </w:p>
    <w:p>
      <w:pPr>
        <w:pStyle w:val="FirstParagraph"/>
      </w:pPr>
      <w:r>
        <w:t xml:space="preserve">While Japan is historically homogeneous, Tokyo is increasingly diverse with foreign residents and children of international marriages. Education Administrators are tasked with creating inclusive environments for non-Japanese speakers and students from varied backgrounds. This requires a nuanced understanding of cultural sensitivity and language support systems, marking a departure from the previously homogenous approach to schooling in the region.</w:t>
      </w:r>
    </w:p>
    <w:bookmarkEnd w:id="24"/>
    <w:bookmarkStart w:id="25" w:name="Xb17ca8d7ed63c4ffc8e09e88372e5a70385bb79"/>
    <w:p>
      <w:pPr>
        <w:pStyle w:val="Heading3"/>
      </w:pPr>
      <w:r>
        <w:t xml:space="preserve">C. Standardized Testing vs. Holistic Development</w:t>
      </w:r>
    </w:p>
    <w:p>
      <w:pPr>
        <w:pStyle w:val="FirstParagraph"/>
      </w:pPr>
      <w:r>
        <w:t xml:space="preserve">A recurring theme is the tension between preparing students for high-stakes university entrance exams and fostering holistic personal development (often referred to as</w:t>
      </w:r>
      <w:r>
        <w:t xml:space="preserve"> </w:t>
      </w:r>
      <w:r>
        <w:rPr>
          <w:iCs/>
          <w:i/>
        </w:rPr>
        <w:t xml:space="preserve">Zentai Jinsei Kyoiku</w:t>
      </w:r>
      <w:r>
        <w:t xml:space="preserve">). Administrators must balance the demands of parents who prioritize academic results with the Ministry’s push for "Society 5.0," which emphasizes creativity, problem-solving skills, and digital competence. This balancing act requires skilled communication and community engagement.</w:t>
      </w:r>
    </w:p>
    <w:bookmarkEnd w:id="25"/>
    <w:bookmarkEnd w:id="26"/>
    <w:bookmarkStart w:id="27" w:name="X5cd2df4ad1900adf51fd1754ebd87426e8f2e33"/>
    <w:p>
      <w:pPr>
        <w:pStyle w:val="Heading2"/>
      </w:pPr>
      <w:r>
        <w:t xml:space="preserve">V. Strategic Recommendations for Education Administrators</w:t>
      </w:r>
    </w:p>
    <w:p>
      <w:pPr>
        <w:pStyle w:val="FirstParagraph"/>
      </w:pPr>
      <w:r>
        <w:t xml:space="preserve">Based on the analysis of current literature concerning the Education Administrator in Japan Tokyo, several recommendations emerge for policymakers and leadership training programs:</w:t>
      </w:r>
    </w:p>
    <w:p>
      <w:pPr>
        <w:numPr>
          <w:ilvl w:val="0"/>
          <w:numId w:val="1002"/>
        </w:numPr>
        <w:pStyle w:val="Compact"/>
      </w:pPr>
      <w:r>
        <w:rPr>
          <w:bCs/>
          <w:b/>
        </w:rPr>
        <w:t xml:space="preserve">Mandatory Leadership Training:</w:t>
      </w:r>
      <w:r>
        <w:t xml:space="preserve"> </w:t>
      </w:r>
      <w:r>
        <w:t xml:space="preserve">Current certification programs need to be updated to include modules on crisis management, digital pedagogy, and cross-cultural communication. Aspiring administrators should be trained not just in law and finance, but in emotional intelligence and community building.</w:t>
      </w:r>
    </w:p>
    <w:p>
      <w:pPr>
        <w:numPr>
          <w:ilvl w:val="0"/>
          <w:numId w:val="1002"/>
        </w:numPr>
        <w:pStyle w:val="Compact"/>
      </w:pPr>
      <w:r>
        <w:rPr>
          <w:bCs/>
          <w:b/>
        </w:rPr>
        <w:t xml:space="preserve">Data-Driven Decision Making:</w:t>
      </w:r>
      <w:r>
        <w:t xml:space="preserve"> </w:t>
      </w:r>
      <w:r>
        <w:t xml:space="preserve">Administrators should leverage data analytics from the Tokyo Metropolitan Board of Education to identify struggling schools or at-risk students proactively rather than reactively. This shifts the role from passive administration to strategic intervention.</w:t>
      </w:r>
    </w:p>
    <w:p>
      <w:pPr>
        <w:numPr>
          <w:ilvl w:val="0"/>
          <w:numId w:val="1002"/>
        </w:numPr>
        <w:pStyle w:val="Compact"/>
      </w:pPr>
      <w:r>
        <w:rPr>
          <w:bCs/>
          <w:b/>
        </w:rPr>
        <w:t xml:space="preserve">Fostering a Collaborative Culture:</w:t>
      </w:r>
      <w:r>
        <w:t xml:space="preserve"> </w:t>
      </w:r>
      <w:r>
        <w:t xml:space="preserve">Breaking down silos between schools within specific wards in Tokyo is essential. Administrators should be encouraged to share best practices and resources, creating a network of support that mitigates the isolation often felt by individual school leaders.</w:t>
      </w:r>
    </w:p>
    <w:p>
      <w:pPr>
        <w:numPr>
          <w:ilvl w:val="0"/>
          <w:numId w:val="1002"/>
        </w:numPr>
        <w:pStyle w:val="Compact"/>
      </w:pPr>
      <w:r>
        <w:rPr>
          <w:bCs/>
          <w:b/>
        </w:rPr>
        <w:t xml:space="preserve">Community Engagement:</w:t>
      </w:r>
      <w:r>
        <w:t xml:space="preserve"> </w:t>
      </w:r>
      <w:r>
        <w:t xml:space="preserve">Strengthening ties with parents and local businesses can alleviate some of the pressures on schools. Education Administrators should act as bridges, involving the community in student mentorship programs and career guidance initiatives.</w:t>
      </w:r>
    </w:p>
    <w:bookmarkEnd w:id="27"/>
    <w:bookmarkStart w:id="28" w:name="v.-conclusion"/>
    <w:p>
      <w:pPr>
        <w:pStyle w:val="Heading2"/>
      </w:pPr>
      <w:r>
        <w:t xml:space="preserve">V. Conclusion</w:t>
      </w:r>
    </w:p>
    <w:p>
      <w:pPr>
        <w:pStyle w:val="FirstParagraph"/>
      </w:pPr>
      <w:r>
        <w:t xml:space="preserve">The role of the</w:t>
      </w:r>
      <w:r>
        <w:t xml:space="preserve"> </w:t>
      </w:r>
      <w:r>
        <w:rPr>
          <w:bCs/>
          <w:b/>
        </w:rPr>
        <w:t xml:space="preserve">Education Administrator</w:t>
      </w:r>
      <w:r>
        <w:t xml:space="preserve"> </w:t>
      </w:r>
      <w:r>
        <w:t xml:space="preserve">in Japan, Tokyo, is undergoing a profound transformation. No longer confined to the maintenance of status quo and bureaucratic compliance, these leaders are now at the forefront of educational innovation and social stability. The literature consistently underscores that successful administration in this context requires a delicate balance: respecting Japanese traditions of harmony (</w:t>
      </w:r>
      <w:r>
        <w:rPr>
          <w:iCs/>
          <w:i/>
        </w:rPr>
        <w:t xml:space="preserve">Wa</w:t>
      </w:r>
      <w:r>
        <w:t xml:space="preserve">) while embracing necessary changes driven by global standards and demographic realities.</w:t>
      </w:r>
    </w:p>
    <w:p>
      <w:pPr>
        <w:pStyle w:val="BodyText"/>
      </w:pPr>
      <w:r>
        <w:t xml:space="preserve">As Tokyo continues to serve as a bellwether for educational trends in Japan, the effectiveness of its Education Administrators will directly impact the nation’s future human capital. It is imperative that stakeholders continue to invest in professional development, resource allocation, and policy frameworks that empower these leaders. By doing so, Japan can ensure that its education system not only maintains its high standards but also adapts to meet the complex needs of a globalized society.</w:t>
      </w:r>
    </w:p>
    <w:p>
      <w:pPr>
        <w:pStyle w:val="BodyText"/>
      </w:pPr>
      <w:r>
        <w:t xml:space="preserve">This report concludes that the Education Administrator in Japan Tokyo is a pivotal figure whose adaptability, strategic vision, and commitment to student well-being are critical determinants of educational success in the 21st century. Future research should focus on longitudinal studies tracking the impact of new administrative training programs on student outcomes and teacher satisfaction in urban Japanese schools.</w:t>
      </w:r>
    </w:p>
    <w:bookmarkEnd w:id="28"/>
    <w:bookmarkStart w:id="29" w:name="vii.-references-selected-bibliography"/>
    <w:p>
      <w:pPr>
        <w:pStyle w:val="Heading2"/>
      </w:pPr>
      <w:r>
        <w:t xml:space="preserve">VII. References (Selected Bibliography)</w:t>
      </w:r>
    </w:p>
    <w:p>
      <w:pPr>
        <w:numPr>
          <w:ilvl w:val="0"/>
          <w:numId w:val="1003"/>
        </w:numPr>
        <w:pStyle w:val="Compact"/>
      </w:pPr>
      <w:r>
        <w:t xml:space="preserve">Mext Japan Ministry of Education, Culture, Sports, Science and Technology. (2021). *Trends in Education*. Tokyo: MEXT.</w:t>
      </w:r>
    </w:p>
    <w:p>
      <w:pPr>
        <w:numPr>
          <w:ilvl w:val="0"/>
          <w:numId w:val="1003"/>
        </w:numPr>
        <w:pStyle w:val="Compact"/>
      </w:pPr>
      <w:r>
        <w:t xml:space="preserve">Saito, T., &amp; Whitehead, C. (Eds.). (2019). *Education Reform in Japan: Globalization and National Identity*. Routledge.</w:t>
      </w:r>
    </w:p>
    <w:p>
      <w:pPr>
        <w:numPr>
          <w:ilvl w:val="0"/>
          <w:numId w:val="1003"/>
        </w:numPr>
        <w:pStyle w:val="Compact"/>
      </w:pPr>
      <w:r>
        <w:t xml:space="preserve">Tokyo Metropolitan Board of Education. (2022). *Annual Report on Urban School Management Challenges*. Tokyo: TMBOE.</w:t>
      </w:r>
    </w:p>
    <w:p>
      <w:pPr>
        <w:numPr>
          <w:ilvl w:val="0"/>
          <w:numId w:val="1003"/>
        </w:numPr>
        <w:pStyle w:val="Compact"/>
      </w:pPr>
      <w:r>
        <w:t xml:space="preserve">Kobayashi, H. (2023). "The Changing Role of School Principals in Post-Pandemic Japan." *Journal of Educational Administration*, 45(3), 112-129.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Education Administrators in Japan, Tokyo</dc:title>
  <dc:creator/>
  <cp:keywords/>
  <dcterms:created xsi:type="dcterms:W3CDTF">2026-07-29T05:56:04Z</dcterms:created>
  <dcterms:modified xsi:type="dcterms:W3CDTF">2026-07-29T05:56:04Z</dcterms:modified>
</cp:coreProperties>
</file>

<file path=docProps/custom.xml><?xml version="1.0" encoding="utf-8"?>
<Properties xmlns="http://schemas.openxmlformats.org/officeDocument/2006/custom-properties" xmlns:vt="http://schemas.openxmlformats.org/officeDocument/2006/docPropsVTypes"/>
</file>