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Netherlands</w:t>
      </w:r>
    </w:p>
    <w:bookmarkStart w:id="30" w:name="Xb3cf93732c06f07dfc1e7325406b588cfc0a60f"/>
    <w:p>
      <w:pPr>
        <w:pStyle w:val="Heading1"/>
      </w:pPr>
      <w:r>
        <w:t xml:space="preserve">Comprehensive Book Report on the Role of the Education Administrator in a Modern Context</w:t>
      </w:r>
    </w:p>
    <w:p>
      <w:pPr>
        <w:pStyle w:val="FirstParagraph"/>
      </w:pPr>
      <w:r>
        <w:rPr>
          <w:bCs/>
          <w:b/>
        </w:rPr>
        <w:t xml:space="preserve">Title:</w:t>
      </w:r>
      <w:r>
        <w:t xml:space="preserve"> </w:t>
      </w:r>
      <w:r>
        <w:t xml:space="preserve">Strategic Leadership and Ethical Governance in Education: A Focus on the Netherlands Amsterdam</w:t>
      </w:r>
      <w:r>
        <w:br/>
      </w:r>
      <w:r>
        <w:rPr>
          <w:bCs/>
          <w:b/>
        </w:rPr>
        <w:t xml:space="preserve">Date:</w:t>
      </w:r>
      <w:r>
        <w:rPr>
          <w:iCs/>
          <w:i/>
        </w:rPr>
        <w:t xml:space="preserve">[Current Date]</w:t>
      </w:r>
      <w:r>
        <w:br/>
      </w:r>
      <w:r>
        <w:rPr>
          <w:bCs/>
          <w:b/>
        </w:rPr>
        <w:t xml:space="preserve">Subject:</w:t>
      </w:r>
      <w:r>
        <w:t xml:space="preserve"> </w:t>
      </w:r>
      <w:r>
        <w:t xml:space="preserve">Educational Administration, Public Policy, and International Comparative Education</w:t>
      </w:r>
    </w:p>
    <w:bookmarkStart w:id="20" w:name="i.-introduction"/>
    <w:p>
      <w:pPr>
        <w:pStyle w:val="Heading2"/>
      </w:pPr>
      <w:r>
        <w:t xml:space="preserve">I. Introduction</w:t>
      </w:r>
    </w:p>
    <w:p>
      <w:pPr>
        <w:pStyle w:val="FirstParagraph"/>
      </w:pPr>
      <w:r>
        <w:t xml:space="preserve">Education is the cornerstone of any prosperous society, serving as both a mirror reflecting cultural values and a window into future opportunities. In this</w:t>
      </w:r>
      <w:r>
        <w:t xml:space="preserve"> </w:t>
      </w:r>
      <w:r>
        <w:rPr>
          <w:bCs/>
          <w:b/>
        </w:rPr>
        <w:t xml:space="preserve">Book Report</w:t>
      </w:r>
      <w:r>
        <w:t xml:space="preserve">, we delve deeply into the complexities of educational leadership within one of Europe’s most dynamic urban centers:</w:t>
      </w:r>
      <w:r>
        <w:t xml:space="preserve"> </w:t>
      </w:r>
      <w:r>
        <w:rPr>
          <w:bCs/>
          <w:b/>
        </w:rPr>
        <w:t xml:space="preserve">Netherlands Amsterdam</w:t>
      </w:r>
      <w:r>
        <w:t xml:space="preserve">. The role of the</w:t>
      </w:r>
      <w:r>
        <w:t xml:space="preserve"> </w:t>
      </w:r>
      <w:r>
        <w:rPr>
          <w:bCs/>
          <w:b/>
        </w:rPr>
        <w:t xml:space="preserve">Education Administrator</w:t>
      </w:r>
      <w:r>
        <w:t xml:space="preserve"> </w:t>
      </w:r>
      <w:r>
        <w:t xml:space="preserve">in this specific geographic and cultural context is not merely one of bureaucratic management but acts as a critical bridge between national policy, local community needs, and global educational standards.</w:t>
      </w:r>
      <w:r>
        <w:t xml:space="preserve"> </w:t>
      </w:r>
      <w:r>
        <w:t xml:space="preserve">This report analyzes the multifaceted duties, challenges, and strategic imperatives facing education administrators in Amsterdam today. By examining literature on Dutch educational governance alongside contemporary case studies from Amsterdam schools, we aim to provide a holistic understanding of how administrative leadership influences student outcomes, teacher satisfaction, and community engagement in a diverse metropolis.</w:t>
      </w:r>
    </w:p>
    <w:bookmarkEnd w:id="20"/>
    <w:bookmarkStart w:id="21" w:name="X84510b939d0e40f9ab81f7e6b7627e7bab640e7"/>
    <w:p>
      <w:pPr>
        <w:pStyle w:val="Heading2"/>
      </w:pPr>
      <w:r>
        <w:t xml:space="preserve">II. Contextualizing the Netherlands Amsterdam Educational Landscape</w:t>
      </w:r>
    </w:p>
    <w:p>
      <w:pPr>
        <w:pStyle w:val="FirstParagraph"/>
      </w:pPr>
      <w:r>
        <w:t xml:space="preserve">To understand the function of an</w:t>
      </w:r>
      <w:r>
        <w:t xml:space="preserve"> </w:t>
      </w:r>
      <w:r>
        <w:rPr>
          <w:bCs/>
          <w:b/>
        </w:rPr>
        <w:t xml:space="preserve">Education Administrator</w:t>
      </w:r>
      <w:r>
        <w:t xml:space="preserve">, one must first appreciate the unique ecosystem of</w:t>
      </w:r>
      <w:r>
        <w:t xml:space="preserve"> </w:t>
      </w:r>
      <w:r>
        <w:rPr>
          <w:bCs/>
          <w:b/>
        </w:rPr>
        <w:t xml:space="preserve">Netherlands Amsterdam</w:t>
      </w:r>
      <w:r>
        <w:t xml:space="preserve">. The Dutch education system is renowned for its high standards, equitable access, and strong emphasis on holistic development. However, Amsterdam presents a distinct challenge due to its demographic diversity. As a global hub with a significant immigrant population and varying socioeconomic statuses across different boroughs (*gemeenten*), the administrative pressure in Amsterdam is uniquely intense compared to rural Dutch regions.</w:t>
      </w:r>
      <w:r>
        <w:t xml:space="preserve"> </w:t>
      </w:r>
      <w:r>
        <w:t xml:space="preserve">The literature reviewed for this</w:t>
      </w:r>
      <w:r>
        <w:t xml:space="preserve"> </w:t>
      </w:r>
      <w:r>
        <w:rPr>
          <w:bCs/>
          <w:b/>
        </w:rPr>
        <w:t xml:space="preserve">Book Report</w:t>
      </w:r>
      <w:r>
        <w:t xml:space="preserve"> </w:t>
      </w:r>
      <w:r>
        <w:t xml:space="preserve">highlights that administrators in</w:t>
      </w:r>
      <w:r>
        <w:t xml:space="preserve"> </w:t>
      </w:r>
      <w:r>
        <w:rPr>
          <w:bCs/>
          <w:b/>
        </w:rPr>
        <w:t xml:space="preserve">Netherlands Amsterdam</w:t>
      </w:r>
      <w:r>
        <w:t xml:space="preserve"> </w:t>
      </w:r>
      <w:r>
        <w:t xml:space="preserve">must navigate a complex web of regulations set by the Ministry of Education, Culture and Science (OCW) while simultaneously addressing hyper-local issues such as housing crises affecting staff retention, digital divides among students, and multicultural integration. The administrator is no longer just an internal manager; they are a diplomat within their own city.</w:t>
      </w:r>
    </w:p>
    <w:bookmarkEnd w:id="21"/>
    <w:bookmarkStart w:id="26" w:name="X3c0a340d7b8961d1b7bcf7cee6d2dba358cb2c7"/>
    <w:p>
      <w:pPr>
        <w:pStyle w:val="Heading2"/>
      </w:pPr>
      <w:r>
        <w:t xml:space="preserve">III. Core Responsibilities of the Modern Education Administrator</w:t>
      </w:r>
    </w:p>
    <w:p>
      <w:pPr>
        <w:pStyle w:val="FirstParagraph"/>
      </w:pPr>
      <w:r>
        <w:t xml:space="preserve">Based on the extensive research compiled for this</w:t>
      </w:r>
      <w:r>
        <w:t xml:space="preserve"> </w:t>
      </w:r>
      <w:r>
        <w:rPr>
          <w:bCs/>
          <w:b/>
        </w:rPr>
        <w:t xml:space="preserve">Book Report</w:t>
      </w:r>
      <w:r>
        <w:t xml:space="preserve">, the role of the</w:t>
      </w:r>
      <w:r>
        <w:t xml:space="preserve"> </w:t>
      </w:r>
      <w:r>
        <w:rPr>
          <w:bCs/>
          <w:b/>
        </w:rPr>
        <w:t xml:space="preserve">Education Administrator</w:t>
      </w:r>
      <w:r>
        <w:rPr>
          <w:iCs/>
          <w:i/>
        </w:rPr>
        <w:t xml:space="preserve">,</w:t>
      </w:r>
      <w:r>
        <w:t xml:space="preserve"> </w:t>
      </w:r>
      <w:r>
        <w:t xml:space="preserve">particularly in Amsterdam,</w:t>
      </w:r>
      <w:r>
        <w:br/>
      </w:r>
      <w:r>
        <w:t xml:space="preserve">cans be categorized into four primary pillars:</w:t>
      </w:r>
    </w:p>
    <w:bookmarkStart w:id="22" w:name="X03901f06efa25e12e7e1fbc6249cb4b37d5e534"/>
    <w:p>
      <w:pPr>
        <w:pStyle w:val="Heading3"/>
      </w:pPr>
      <w:r>
        <w:t xml:space="preserve">A. Strategic Policy Implementation and Compliance</w:t>
      </w:r>
    </w:p>
    <w:p>
      <w:pPr>
        <w:pStyle w:val="FirstParagraph"/>
      </w:pPr>
      <w:r>
        <w:t xml:space="preserve">In</w:t>
      </w:r>
      <w:r>
        <w:t xml:space="preserve"> </w:t>
      </w:r>
      <w:r>
        <w:rPr>
          <w:bCs/>
          <w:b/>
        </w:rPr>
        <w:t xml:space="preserve">Netherlands Amsterdam</w:t>
      </w:r>
      <w:r>
        <w:t xml:space="preserve">, schools are largely independent but publicly funded, operating under the umbrella of school boards (*schoolbesturen*). Administrators must ensure strict compliance with national laws while interpreting them through a local lens. This involves rigorous financial auditing, adherence to safety protocols, and ensuring that curriculum standards meet or exceed the expectations set by the Inspectie van het Onderwijs (Education Inspectorate). The</w:t>
      </w:r>
      <w:r>
        <w:t xml:space="preserve"> </w:t>
      </w:r>
      <w:r>
        <w:rPr>
          <w:bCs/>
          <w:b/>
        </w:rPr>
        <w:t xml:space="preserve">Book Report</w:t>
      </w:r>
      <w:r>
        <w:t xml:space="preserve"> </w:t>
      </w:r>
      <w:r>
        <w:t xml:space="preserve">notes that ambiguity in policy interpretation is a common stressor for administrators in Amsterdam’s decentralized system.</w:t>
      </w:r>
    </w:p>
    <w:bookmarkEnd w:id="22"/>
    <w:bookmarkStart w:id="23" w:name="X624383ef626a200fa507e248d2fb7a29e19445f"/>
    <w:p>
      <w:pPr>
        <w:pStyle w:val="Heading3"/>
      </w:pPr>
      <w:r>
        <w:t xml:space="preserve">B. Human Capital Management and Teacher Support</w:t>
      </w:r>
    </w:p>
    <w:p>
      <w:pPr>
        <w:pStyle w:val="FirstParagraph"/>
      </w:pPr>
      <w:r>
        <w:t xml:space="preserve">The teacher shortage crisis is acute in</w:t>
      </w:r>
      <w:r>
        <w:t xml:space="preserve"> </w:t>
      </w:r>
      <w:r>
        <w:rPr>
          <w:bCs/>
          <w:b/>
        </w:rPr>
        <w:t xml:space="preserve">Netherlands Amsterdam</w:t>
      </w:r>
      <w:r>
        <w:t xml:space="preserve">. Administrators are tasked not only with recruitment but with retention. This requires creating supportive work environments, offering professional development tailored to diverse classroom needs, and managing labor relations within a strong unionized framework. The literature emphasizes that successful administrators in this region prioritize emotional intelligence and conflict resolution skills to maintain staff morale amidst high-pressure educational targets.</w:t>
      </w:r>
    </w:p>
    <w:bookmarkEnd w:id="23"/>
    <w:bookmarkStart w:id="24" w:name="c.-financial-stewardship"/>
    <w:p>
      <w:pPr>
        <w:pStyle w:val="Heading3"/>
      </w:pPr>
      <w:r>
        <w:t xml:space="preserve">C. Financial Stewardship</w:t>
      </w:r>
    </w:p>
    <w:p>
      <w:pPr>
        <w:pStyle w:val="FirstParagraph"/>
      </w:pPr>
      <w:r>
        <w:t xml:space="preserve">With funding models frequently shifting, the</w:t>
      </w:r>
      <w:r>
        <w:t xml:space="preserve"> </w:t>
      </w:r>
      <w:r>
        <w:rPr>
          <w:bCs/>
          <w:b/>
        </w:rPr>
        <w:t xml:space="preserve">Education Administrator</w:t>
      </w:r>
      <w:r>
        <w:rPr>
          <w:iCs/>
          <w:i/>
        </w:rPr>
        <w:t xml:space="preserve">,</w:t>
      </w:r>
      <w:r>
        <w:t xml:space="preserve"> </w:t>
      </w:r>
      <w:r>
        <w:t xml:space="preserve">especially in a city like Amsterdam</w:t>
      </w:r>
      <w:r>
        <w:br/>
      </w:r>
      <w:r>
        <w:t xml:space="preserve">where real estate costs are exorbitant, must be adept at financial planning. This includes optimizing budget allocations for technology upgrades, facility maintenance, and specialized support services for students with special needs (*speciaal onderwijs*). The</w:t>
      </w:r>
      <w:r>
        <w:t xml:space="preserve"> </w:t>
      </w:r>
      <w:r>
        <w:rPr>
          <w:bCs/>
          <w:b/>
        </w:rPr>
        <w:t xml:space="preserve">Book Report</w:t>
      </w:r>
      <w:r>
        <w:t xml:space="preserve"> </w:t>
      </w:r>
      <w:r>
        <w:t xml:space="preserve">highlights that transparency in financial management is crucial for maintaining trust with parents and the municipal government.</w:t>
      </w:r>
    </w:p>
    <w:bookmarkEnd w:id="24"/>
    <w:bookmarkStart w:id="25" w:name="Xebe358718ca69419bcad3808d75f2afbb87a912"/>
    <w:p>
      <w:pPr>
        <w:pStyle w:val="Heading3"/>
      </w:pPr>
      <w:r>
        <w:t xml:space="preserve">D. Community Engagement and Social Equity</w:t>
      </w:r>
    </w:p>
    <w:p>
      <w:pPr>
        <w:pStyle w:val="FirstParagraph"/>
      </w:pPr>
      <w:r>
        <w:t xml:space="preserve">Perhaps the most defining characteristic of administration in</w:t>
      </w:r>
      <w:r>
        <w:t xml:space="preserve"> </w:t>
      </w:r>
      <w:r>
        <w:rPr>
          <w:bCs/>
          <w:b/>
        </w:rPr>
        <w:t xml:space="preserve">Netherlands Amsterdam</w:t>
      </w:r>
      <w:r>
        <w:rPr>
          <w:iCs/>
          <w:i/>
        </w:rPr>
        <w:t xml:space="preserve">,</w:t>
      </w:r>
      <w:r>
        <w:t xml:space="preserve">is its focus on social cohesion.</w:t>
      </w:r>
      <w:r>
        <w:br/>
      </w:r>
      <w:r>
        <w:t xml:space="preserve">Schools here are viewed as community hubs. Administrators must actively engage with parents, local businesses, and municipal agencies to support students’ well-being beyond the classroom. This involves addressing issues such as bullying, mental health awareness, and ensuring that education serves as a vehicle for social mobility in a stratified society.</w:t>
      </w:r>
    </w:p>
    <w:bookmarkEnd w:id="25"/>
    <w:bookmarkEnd w:id="26"/>
    <w:bookmarkStart w:id="27" w:name="iv.-challenges-specific-to-the-region"/>
    <w:p>
      <w:pPr>
        <w:pStyle w:val="Heading2"/>
      </w:pPr>
      <w:r>
        <w:t xml:space="preserve">IV. Challenges Specific to the Region</w:t>
      </w:r>
    </w:p>
    <w:p>
      <w:pPr>
        <w:pStyle w:val="FirstParagraph"/>
      </w:pPr>
      <w:r>
        <w:t xml:space="preserve">This</w:t>
      </w:r>
      <w:r>
        <w:t xml:space="preserve"> </w:t>
      </w:r>
      <w:r>
        <w:rPr>
          <w:bCs/>
          <w:b/>
        </w:rPr>
        <w:t xml:space="preserve">Book Report</w:t>
      </w:r>
      <w:r>
        <w:rPr>
          <w:iCs/>
          <w:i/>
        </w:rPr>
        <w:t xml:space="preserve">,</w:t>
      </w:r>
      <w:r>
        <w:t xml:space="preserve">while analyzing the role of</w:t>
      </w:r>
      <w:r>
        <w:br/>
      </w:r>
      <w:r>
        <w:t xml:space="preserve">The</w:t>
      </w:r>
      <w:r>
        <w:t xml:space="preserve"> </w:t>
      </w:r>
      <w:r>
        <w:rPr>
          <w:bCs/>
          <w:b/>
        </w:rPr>
        <w:t xml:space="preserve">Education Administrator</w:t>
      </w:r>
      <w:r>
        <w:t xml:space="preserve">,</w:t>
      </w:r>
      <w:r>
        <w:t xml:space="preserve">identifies several unique challenges prevalent in</w:t>
      </w:r>
      <w:r>
        <w:br/>
      </w:r>
      <w:r>
        <w:t xml:space="preserve">The</w:t>
      </w:r>
      <w:r>
        <w:t xml:space="preserve"> </w:t>
      </w:r>
      <w:r>
        <w:rPr>
          <w:bCs/>
          <w:b/>
        </w:rPr>
        <w:t xml:space="preserve">Netherlands Amsterdam:</w:t>
      </w:r>
      <w:r>
        <w:rPr>
          <w:bCs/>
          <w:b/>
        </w:rPr>
        <w:t xml:space="preserve"> </w:t>
      </w:r>
      <w:r>
        <w:rPr>
          <w:bCs/>
          <w:b/>
        </w:rPr>
        <w:t xml:space="preserve">1. **Cultural Diversity:** Managing classrooms with students from over a hundred different nationalities requires administrators to foster inclusive policies that respect cultural differences while promoting shared democratic values.</w:t>
      </w:r>
      <w:r>
        <w:rPr>
          <w:bCs/>
          <w:b/>
        </w:rPr>
        <w:t xml:space="preserve"> </w:t>
      </w:r>
      <w:r>
        <w:rPr>
          <w:bCs/>
          <w:b/>
        </w:rPr>
        <w:t xml:space="preserve">2. **Digital Transformation:** Accelerated by recent global events, the push for digital learning in</w:t>
      </w:r>
      <w:r>
        <w:rPr>
          <w:bCs/>
          <w:b/>
        </w:rPr>
        <w:t xml:space="preserve"> </w:t>
      </w:r>
      <w:r>
        <w:rPr>
          <w:bCs/>
          <w:b/>
          <w:bCs/>
          <w:b/>
        </w:rPr>
        <w:t xml:space="preserve">Netherlands Amsterdam</w:t>
      </w:r>
      <w:r>
        <w:rPr>
          <w:iCs/>
          <w:i/>
          <w:bCs/>
          <w:b/>
        </w:rPr>
        <w:t xml:space="preserve">,</w:t>
      </w:r>
      <w:r>
        <w:rPr>
          <w:bCs/>
          <w:b/>
        </w:rPr>
        <w:t xml:space="preserve">has placed immense pressure on administrators to upgrade infrastructure and train staff.</w:t>
      </w:r>
      <w:r>
        <w:br/>
      </w:r>
      <w:r>
        <w:rPr>
          <w:bCs/>
          <w:b/>
        </w:rPr>
        <w:t xml:space="preserve">3. Urban Density: Space constraints in the city limit physical expansion options, requiring creative architectural and scheduling solutions that administrators must oversee.</w:t>
      </w:r>
    </w:p>
    <w:bookmarkEnd w:id="27"/>
    <w:bookmarkStart w:id="28" w:name="v.-best-practices-and-recommendations"/>
    <w:p>
      <w:pPr>
        <w:pStyle w:val="Heading2"/>
      </w:pPr>
      <w:r>
        <w:t xml:space="preserve">V. Best Practices and Recommendations</w:t>
      </w:r>
    </w:p>
    <w:p>
      <w:pPr>
        <w:pStyle w:val="FirstParagraph"/>
      </w:pPr>
      <w:r>
        <w:t xml:space="preserve">Drawing from comparative studies and local case analyses, this</w:t>
      </w:r>
      <w:r>
        <w:t xml:space="preserve"> </w:t>
      </w:r>
      <w:r>
        <w:rPr>
          <w:bCs/>
          <w:b/>
        </w:rPr>
        <w:t xml:space="preserve">Book Report</w:t>
      </w:r>
      <w:r>
        <w:rPr>
          <w:iCs/>
          <w:i/>
        </w:rPr>
        <w:t xml:space="preserve">,</w:t>
      </w:r>
      <w:r>
        <w:t xml:space="preserve">recommends that</w:t>
      </w:r>
      <w:r>
        <w:br/>
      </w:r>
      <w:r>
        <w:t xml:space="preserve">The</w:t>
      </w:r>
      <w:r>
        <w:t xml:space="preserve"> </w:t>
      </w:r>
      <w:r>
        <w:rPr>
          <w:bCs/>
          <w:b/>
        </w:rPr>
        <w:t xml:space="preserve">Education Administratorin Amsterdam adopt a "collaborative leadership" model. This involves decentralizing decision-making to school-level teams while maintaining strategic oversight at the board level. Furthermore, continuous professional development focused on intercultural competence and data-driven decision-making is essential. Administrators should also prioritize mental health resources for both staff and students, recognizing that well-being is a prerequisite for academic success in</w:t>
      </w:r>
      <w:r>
        <w:rPr>
          <w:bCs/>
          <w:b/>
        </w:rPr>
        <w:t xml:space="preserve"> </w:t>
      </w:r>
      <w:r>
        <w:rPr>
          <w:bCs/>
          <w:b/>
          <w:bCs/>
          <w:b/>
        </w:rPr>
        <w:t xml:space="preserve">Netherlands Amsterdam.</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Education Administrator</w:t>
      </w:r>
      <w:r>
        <w:rPr>
          <w:iCs/>
          <w:i/>
        </w:rPr>
        <w:t xml:space="preserve">,</w:t>
      </w:r>
      <w:r>
        <w:t xml:space="preserve">within the vibrant and complex context of</w:t>
      </w:r>
      <w:r>
        <w:br/>
      </w:r>
      <w:r>
        <w:t xml:space="preserve">The</w:t>
      </w:r>
      <w:r>
        <w:t xml:space="preserve"> </w:t>
      </w:r>
      <w:r>
        <w:rPr>
          <w:bCs/>
          <w:b/>
        </w:rPr>
        <w:t xml:space="preserve">Netherlands Amsterdam,</w:t>
      </w:r>
      <w:r>
        <w:rPr>
          <w:bCs/>
          <w:b/>
        </w:rPr>
        <w:t xml:space="preserve">is far more administrative than traditional definitions suggest. It is a role that demands strategic vision, ethical integrity, cultural sensitivity, and operational excellence.</w:t>
      </w:r>
      <w:r>
        <w:br/>
      </w:r>
      <w:r>
        <w:rPr>
          <w:bCs/>
          <w:b/>
        </w:rPr>
        <w:t xml:space="preserve">This</w:t>
      </w:r>
      <w:r>
        <w:rPr>
          <w:bCs/>
          <w:b/>
        </w:rPr>
        <w:t xml:space="preserve"> </w:t>
      </w:r>
      <w:r>
        <w:rPr>
          <w:bCs/>
          <w:b/>
          <w:bCs/>
          <w:b/>
        </w:rPr>
        <w:t xml:space="preserve">Book Report</w:t>
      </w:r>
      <w:r>
        <w:rPr>
          <w:iCs/>
          <w:i/>
          <w:bCs/>
          <w:b/>
        </w:rPr>
        <w:t xml:space="preserve">,</w:t>
      </w:r>
      <w:r>
        <w:rPr>
          <w:bCs/>
          <w:b/>
        </w:rPr>
        <w:t xml:space="preserve">underscores that effective leadership in this region is pivotal to maintaining the high quality of Dutch education while adapting to modern urban challenges.</w:t>
      </w:r>
      <w:r>
        <w:br/>
      </w:r>
      <w:r>
        <w:rPr>
          <w:bCs/>
          <w:b/>
        </w:rPr>
        <w:t xml:space="preserve">Future research should focus on the long-term impact of these administrative strategies on student achievement and social integration in diverse city environments.</w:t>
      </w:r>
    </w:p>
    <w:p>
      <w:pPr>
        <w:pStyle w:val="BodyText"/>
      </w:pPr>
      <w:r>
        <w:rPr>
          <w:iCs/>
          <w:i/>
        </w:rPr>
        <w:t xml:space="preserve">This document serves as a comprehensive overview for academic and professional review regarding educational leadership structures.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the Netherlands</dc:title>
  <dc:creator/>
  <dc:language>en</dc:language>
  <cp:keywords/>
  <dcterms:created xsi:type="dcterms:W3CDTF">2026-07-30T11:49:04Z</dcterms:created>
  <dcterms:modified xsi:type="dcterms:W3CDTF">2026-07-30T11:49:04Z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