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Moscow</w:t>
      </w:r>
    </w:p>
    <w:bookmarkStart w:id="20" w:name="book-report"/>
    <w:p>
      <w:pPr>
        <w:pStyle w:val="Heading1"/>
      </w:pPr>
      <w:r>
        <w:t xml:space="preserve">Book Report</w:t>
      </w:r>
    </w:p>
    <w:p>
      <w:pPr>
        <w:pStyle w:val="FirstParagraph"/>
      </w:pPr>
      <w:r>
        <w:rPr>
          <w:bCs/>
          <w:b/>
        </w:rPr>
        <w:t xml:space="preserve">Title:</w:t>
      </w:r>
    </w:p>
    <w:p>
      <w:pPr>
        <w:pStyle w:val="BodyText"/>
      </w:pPr>
      <w:r>
        <w:t xml:space="preserve">Navigating Complexity: Leadership Dynamics in the Educational Sector of Russia Moscow</w:t>
      </w:r>
    </w:p>
    <w:p>
      <w:pPr>
        <w:pStyle w:val="BodyText"/>
      </w:pPr>
      <w:r>
        <w:rPr>
          <w:bCs/>
          <w:b/>
        </w:rPr>
        <w:t xml:space="preserve">Type of Document:</w:t>
      </w:r>
      <w:r>
        <w:t xml:space="preserve"> </w:t>
      </w:r>
      <w:r>
        <w:t xml:space="preserve">Analytical Book ReportThe subject matter focuses on the role, challenges, and strategic imperatives for an Education Administrator operating within the specific socio-political and educational landscape of Russia Moscow.</w:t>
      </w:r>
    </w:p>
    <w:bookmarkEnd w:id="20"/>
    <w:bookmarkStart w:id="21" w:name="X79ec8a5c1bdf8a36e9851e14bb8b1908969ee46"/>
    <w:p>
      <w:pPr>
        <w:pStyle w:val="Heading2"/>
      </w:pPr>
      <w:r>
        <w:t xml:space="preserve">I. Introduction: The Contextual Imperative</w:t>
      </w:r>
    </w:p>
    <w:p>
      <w:pPr>
        <w:pStyle w:val="FirstParagraph"/>
      </w:pPr>
      <w:r>
        <w:t xml:space="preserve">In the rapidly evolving global landscape of pedagogy and institutional management, the role of the Education Administrator has transcended mere bureaucratic oversight to become a pivotal strategic function. This report examines the multifaceted responsibilities inherent in being an Education Administrator, with a specific lens focused on the unique environment of Russia Moscow. As one of Europe's largest and most culturally dense metropolitan areas, Russia Moscow presents a distinct set of challenges and opportunities for educational leaders. The following analysis synthesizes key themes regarding leadership styles, policy implementation, technological integration, and cultural stewardship required to succeed in this high-stakes environment.</w:t>
      </w:r>
    </w:p>
    <w:p>
      <w:pPr>
        <w:pStyle w:val="BodyText"/>
      </w:pPr>
      <w:r>
        <w:t xml:space="preserve">The contemporary Education Administrator is no longer solely concerned with internal school operations; they are now expected to be community liaisons, technology integrators, and political navigators. In the context of Russia Moscow, where educational standards are rigorously monitored by both federal ministries and local municipal authorities in the capital city, the administrator must possess a sophisticated understanding of both national mandates and local realities. This report argues that effective administration in this region requires a hybrid approach that blends traditional hierarchical respect for authority with modern, democratic leadership practices to foster innovation among faculty and students alike.</w:t>
      </w:r>
    </w:p>
    <w:bookmarkEnd w:id="21"/>
    <w:bookmarkStart w:id="22" w:name="X2df04b2ee2a3f5b0c9b61ded82530abaded7dab"/>
    <w:p>
      <w:pPr>
        <w:pStyle w:val="Heading2"/>
      </w:pPr>
      <w:r>
        <w:t xml:space="preserve">II. The Dual Challenge: Centralized Policy vs. Local Autonomy</w:t>
      </w:r>
    </w:p>
    <w:p>
      <w:pPr>
        <w:pStyle w:val="FirstParagraph"/>
      </w:pPr>
      <w:r>
        <w:t xml:space="preserve">A primary theme discussed in relevant literature regarding school leadership is the tension between centralized policy mandates and local institutional autonomy. For an Education Administrator in Russia Moscow, this tension is particularly acute. The educational framework of Russia operates under a unified state standard (Federal State Educational Standard), which dictates core curricula and assessment methodologies nationwide. However, cities like Russia Moscow often have additional layers of municipal requirements that emphasize digital literacy, civic education, and historical preservation.</w:t>
      </w:r>
    </w:p>
    <w:p>
      <w:pPr>
        <w:pStyle w:val="BodyText"/>
      </w:pPr>
      <w:r>
        <w:t xml:space="preserve">An effective Education Administrator must act as a translator between federal mandates and school-level implementation. They are responsible for ensuring compliance with the rigorous academic standards set by the Ministry of Education while simultaneously adapting these standards to fit the diverse demographic makeup of their specific institution. In Russia Moscow, where schools range from elite specialized institutions in prestigious districts to community-focused establishments in developing outskirts, the ability to customize policy application is a critical skill. The administrator must maintain strict adherence to legal and ethical guidelines while allowing flexibility for pedagogical creativity.</w:t>
      </w:r>
    </w:p>
    <w:bookmarkEnd w:id="22"/>
    <w:bookmarkStart w:id="23" w:name="X1112f8a3e9f40313c40c3d350f98bea2cb74839"/>
    <w:p>
      <w:pPr>
        <w:pStyle w:val="Heading2"/>
      </w:pPr>
      <w:r>
        <w:t xml:space="preserve">III. Technological Integration and Digital Transformation</w:t>
      </w:r>
    </w:p>
    <w:p>
      <w:pPr>
        <w:pStyle w:val="FirstParagraph"/>
      </w:pPr>
      <w:r>
        <w:t xml:space="preserve">The second major pillar of modern administration is technological integration. Russia Moscow has positioned itself as a leading hub for digital innovation in education, with extensive state-sponsored initiatives to digitize classrooms, administrative records, and student assessment tools. For the Education Administrator, this means overseeing the adoption of complex learning management systems (LMS), ensuring data privacy compliance with Russian federal laws on personal data protection, and facilitating teacher training in new digital pedagogies.</w:t>
      </w:r>
    </w:p>
    <w:p>
      <w:pPr>
        <w:pStyle w:val="BlockText"/>
      </w:pPr>
      <w:r>
        <w:t xml:space="preserve">"The modern administrator does not merely manage buildings; they manage information ecosystems."</w:t>
      </w:r>
    </w:p>
    <w:p>
      <w:pPr>
        <w:pStyle w:val="FirstParagraph"/>
      </w:pPr>
      <w:r>
        <w:t xml:space="preserve">In this context, the Education Administrator serves as the chief technology officer of the educational institution. This involves securing budgets for hardware and software updates, negotiating contracts with domestic and international tech providers, and addressing the digital divide among student populations. In a city as economically stratified as Russia Moscow, ensuring that all students have equitable access to digital resources is a moral and administrative imperative. The administrator must also monitor cybersecurity threats, which are increasingly prevalent in educational sectors globally.</w:t>
      </w:r>
    </w:p>
    <w:bookmarkEnd w:id="23"/>
    <w:bookmarkStart w:id="24" w:name="Xab20799d18fb8f45f4d08e8e28184a1239be969"/>
    <w:p>
      <w:pPr>
        <w:pStyle w:val="Heading2"/>
      </w:pPr>
      <w:r>
        <w:t xml:space="preserve">IV. Human Resource Management and Teacher Retention</w:t>
      </w:r>
    </w:p>
    <w:p>
      <w:pPr>
        <w:pStyle w:val="FirstParagraph"/>
      </w:pPr>
      <w:r>
        <w:t xml:space="preserve">The heart of any educational institution lies in its teaching staff. In Russia Moscow, where the competition for top-tier talent is fierce due to the presence of numerous prestigious universities and cultural institutions, teacher retention is a significant administrative challenge. The Education Administrator plays a crucial role in creating a supportive work environment that values professional development and psychological well-being.</w:t>
      </w:r>
    </w:p>
    <w:p>
      <w:pPr>
        <w:pStyle w:val="BodyText"/>
      </w:pPr>
      <w:r>
        <w:t xml:space="preserve">Literature on educational leadership suggests that transformational leadership styles yield better results in teacher satisfaction than transactional approaches. An Education Administrator must be visible, accessible, and empathetic. This involves conducting regular feedback sessions, advocating for competitive compensation structures within the constraints of public funding, and fostering a culture of collaborative inquiry among staff. In the high-pressure environment of Russia Moscow, where academic performance metrics are closely watched by parents and regulators alike, preventing teacher burnout is essential for maintaining educational quality.</w:t>
      </w:r>
    </w:p>
    <w:bookmarkEnd w:id="24"/>
    <w:bookmarkStart w:id="25" w:name="X14063eaf4ed2258188086040650b45f2143d823"/>
    <w:p>
      <w:pPr>
        <w:pStyle w:val="Heading2"/>
      </w:pPr>
      <w:r>
        <w:t xml:space="preserve">V. Community Engagement and Cultural Stewardship</w:t>
      </w:r>
    </w:p>
    <w:p>
      <w:pPr>
        <w:pStyle w:val="FirstParagraph"/>
      </w:pPr>
      <w:r>
        <w:t xml:space="preserve">Educational institutions do not exist in a vacuum; they are embedded within their communities. In Russia Moscow, the relationship between schools and local communities is deeply rooted in historical traditions of communal responsibility for child-rearing and education. The Education Administrator must actively engage with parents, local government officials, business leaders, and cultural organizations.</w:t>
      </w:r>
    </w:p>
    <w:p>
      <w:pPr>
        <w:pStyle w:val="BodyText"/>
      </w:pPr>
      <w:r>
        <w:t xml:space="preserve">This engagement goes beyond traditional parent-teacher associations. It involves creating partnerships that provide real-world learning opportunities for students, such as internships in Moscow's thriving financial or technological sectors. Furthermore, the administrator is a steward of cultural heritage. In a city with such a rich historical background, schools are expected to instill a sense of national identity and civic pride while promoting global citizenship. The Administrator must balance these potentially competing narratives, ensuring that the curriculum respects local traditions while preparing students for an interconnected world.</w:t>
      </w:r>
    </w:p>
    <w:bookmarkEnd w:id="25"/>
    <w:bookmarkStart w:id="26" w:name="vi.-conclusion-the-strategic-vision"/>
    <w:p>
      <w:pPr>
        <w:pStyle w:val="Heading2"/>
      </w:pPr>
      <w:r>
        <w:t xml:space="preserve">VI. Conclusion: The Strategic Vision</w:t>
      </w:r>
    </w:p>
    <w:p>
      <w:pPr>
        <w:pStyle w:val="FirstParagraph"/>
      </w:pPr>
      <w:r>
        <w:t xml:space="preserve">In conclusion, the role of an Education Administrator in Russia Moscow is one of immense complexity and responsibility. It requires a delicate balance of compliance and innovation, tradition and modernity, central authority and local autonomy. As this report has demonstrated, success in this role depends not only on managerial competence but also on ethical leadership, technological acumen, and strong community engagement.</w:t>
      </w:r>
    </w:p>
    <w:p>
      <w:pPr>
        <w:pStyle w:val="BodyText"/>
      </w:pPr>
      <w:r>
        <w:t xml:space="preserve">The future of education in Russia Moscow will depend heavily on the ability of its administrators to navigate these waters with agility and foresight. They must be prepared to face evolving political landscapes, rapid technological changes, and shifting societal expectations. By adopting a holistic approach that prioritizes the well-being of students and staff while maintaining rigorous academic standards, Education Administrators can drive meaningful improvement in educational outcomes. This Book Report serves as a testament to the critical importance of this role in shaping the intellectual and moral future of one of the world's most significant capital cities.</w:t>
      </w:r>
    </w:p>
    <w:p>
      <w:pPr>
        <w:pStyle w:val="BodyText"/>
      </w:pPr>
      <w:r>
        <w:rPr>
          <w:bCs/>
          <w:b/>
        </w:rPr>
        <w:t xml:space="preserve">Final Assessment:</w:t>
      </w:r>
      <w:r>
        <w:t xml:space="preserve">The literature reviewed underscores that being an Education Administrator is a dynamic profession requiring constant adaptation. In Russia Moscow, where historical weight meets modern ambition, these leaders are the architects of tomorrow's societal foundation.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Russia Moscow</dc:title>
  <dc:creator/>
  <dc:language>en</dc:language>
  <cp:keywords/>
  <dcterms:created xsi:type="dcterms:W3CDTF">2026-07-29T04:13:54Z</dcterms:created>
  <dcterms:modified xsi:type="dcterms:W3CDTF">2026-07-29T04:13:54Z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