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3c03774eaed010e552b92a5736fb7306cab57a2"/>
    <w:p>
      <w:pPr>
        <w:pStyle w:val="Heading1"/>
      </w:pPr>
      <w:r>
        <w:t xml:space="preserve">Book Report: Navigating the Future of Learning</w:t>
      </w:r>
      <w:r>
        <w:br/>
      </w:r>
      <w:r>
        <w:t xml:space="preserve">The Role of the Education Administrator in Saudi Arabia, Jeddah</w:t>
      </w:r>
    </w:p>
    <w:p>
      <w:pPr>
        <w:pStyle w:val="FirstParagraph"/>
      </w:pPr>
      <w:r>
        <w:rPr>
          <w:bCs/>
          <w:b/>
        </w:rPr>
        <w:t xml:space="preserve">Date:</w:t>
      </w:r>
      <w:r>
        <w:t xml:space="preserve"> </w:t>
      </w:r>
      <w:r>
        <w:t xml:space="preserve">October 26, 2023</w:t>
      </w:r>
      <w:r>
        <w:br/>
      </w:r>
      <w:r>
        <w:rPr>
          <w:iCs/>
          <w:i/>
        </w:rPr>
        <w:t xml:space="preserve">Note: This report synthesizes contemporary literature regarding educational leadership frameworks adapted specifically for the dynamic context of Saudi Arabia, with a focused case study on the coastal city of Jeddah.</w:t>
      </w:r>
    </w:p>
    <w:bookmarkStart w:id="20" w:name="introduction"/>
    <w:p>
      <w:pPr>
        <w:pStyle w:val="Heading2"/>
      </w:pPr>
      <w:r>
        <w:t xml:space="preserve">Introduction</w:t>
      </w:r>
    </w:p>
    <w:p>
      <w:pPr>
        <w:pStyle w:val="FirstParagraph"/>
      </w:pPr>
      <w:r>
        <w:t xml:space="preserve">In recent years, the discourse surrounding educational reform has shifted from simple infrastructure development to holistic leadership capability. This book report examines a comprehensive synthesis of modern literature regarding the role of the</w:t>
      </w:r>
      <w:r>
        <w:t xml:space="preserve"> </w:t>
      </w:r>
      <w:r>
        <w:rPr>
          <w:bCs/>
          <w:b/>
        </w:rPr>
        <w:t xml:space="preserve">Education Administrator</w:t>
      </w:r>
      <w:r>
        <w:t xml:space="preserve">. The analysis is critically contextualized within the unique socio-cultural and economic landscape of</w:t>
      </w:r>
      <w:r>
        <w:t xml:space="preserve"> </w:t>
      </w:r>
      <w:r>
        <w:rPr>
          <w:bCs/>
          <w:b/>
        </w:rPr>
        <w:t xml:space="preserve">Saudi Arabia Jeddah</w:t>
      </w:r>
      <w:r>
        <w:t xml:space="preserve">. As Vision 2030 accelerates its implementation, understanding how administrative leadership functions in this specific geographic and cultural setting is no longer optional; it is imperative. This report argues that the modern education administrator in Jeddah must transcend traditional bureaucratic roles to become strategic innovators, culturally sensitive leaders who balance global educational standards with local Islamic and Arab values.</w:t>
      </w:r>
    </w:p>
    <w:bookmarkEnd w:id="20"/>
    <w:bookmarkStart w:id="22" w:name="Xc6fec026be2cce8181831dd536885934d27f10f"/>
    <w:p>
      <w:pPr>
        <w:pStyle w:val="Heading2"/>
      </w:pPr>
      <w:r>
        <w:t xml:space="preserve">The Evolution of the Education Administrator</w:t>
      </w:r>
    </w:p>
    <w:p>
      <w:pPr>
        <w:pStyle w:val="FirstParagraph"/>
      </w:pPr>
      <w:r>
        <w:t xml:space="preserve">Contemporary literature suggests a paradigm shift in how we define the "Education Administrator." Historically, this role was viewed through a managerial lens—focused on compliance, budget allocation, and personnel management. However, recent studies emphasize a transformation toward "Instructional Leadership" and "Transformational Leadership."</w:t>
      </w:r>
    </w:p>
    <w:bookmarkStart w:id="21" w:name="key-concept-from-manager-to-visionary"/>
    <w:p>
      <w:pPr>
        <w:pStyle w:val="Heading3"/>
      </w:pPr>
      <w:r>
        <w:t xml:space="preserve">Key Concept: From Manager to Visionary</w:t>
      </w:r>
    </w:p>
    <w:p>
      <w:pPr>
        <w:pStyle w:val="FirstParagraph"/>
      </w:pPr>
      <w:r>
        <w:t xml:space="preserve">The modern Education Administrator is expected to be a change agent. They must interpret broad national policies, such as the Saudi Ministry of Education’s directives under Vision 2030, and translate them into actionable strategies at the school level. This requires not only administrative competence but also pedagogical knowledge and emotional intelligence.</w:t>
      </w:r>
    </w:p>
    <w:bookmarkEnd w:id="21"/>
    <w:p>
      <w:pPr>
        <w:pStyle w:val="BodyText"/>
      </w:pPr>
      <w:r>
        <w:t xml:space="preserve">The literature highlights that effective administrators must foster a culture of continuous professional development for teachers. In the context of rapidly modernizing societies, where technology integration is accelerating, the administrator serves as the bridge between theoretical educational frameworks and practical classroom implementation. They are responsible for ensuring that curriculum updates align with both international best practices and local cultural nuances.</w:t>
      </w:r>
    </w:p>
    <w:bookmarkEnd w:id="22"/>
    <w:bookmarkStart w:id="23" w:name="the-context-of-saudi-arabia-vision-2030"/>
    <w:p>
      <w:pPr>
        <w:pStyle w:val="Heading2"/>
      </w:pPr>
      <w:r>
        <w:t xml:space="preserve">The Context of Saudi Arabia: Vision 2030</w:t>
      </w:r>
    </w:p>
    <w:p>
      <w:pPr>
        <w:pStyle w:val="FirstParagraph"/>
      </w:pPr>
      <w:r>
        <w:t xml:space="preserve">To understand the role of the Education Administrator, one must first understand the macro-environmental drivers. Saudi Arabia is undergoing one of the most significant economic and social transformations in human history. Vision 2030 aims to reduce dependence on oil, diversify the economy, and develop public service sectors, including education.</w:t>
      </w:r>
    </w:p>
    <w:p>
      <w:pPr>
        <w:pStyle w:val="BodyText"/>
      </w:pPr>
      <w:r>
        <w:t xml:space="preserve">For educators and administrators, this vision implies:</w:t>
      </w:r>
    </w:p>
    <w:p>
      <w:pPr>
        <w:numPr>
          <w:ilvl w:val="0"/>
          <w:numId w:val="1001"/>
        </w:numPr>
        <w:pStyle w:val="Compact"/>
      </w:pPr>
      <w:r>
        <w:rPr>
          <w:bCs/>
          <w:b/>
        </w:rPr>
        <w:t xml:space="preserve">Economic Diversification through Education:</w:t>
      </w:r>
    </w:p>
    <w:p>
      <w:pPr>
        <w:numPr>
          <w:ilvl w:val="0"/>
          <w:numId w:val="1001"/>
        </w:numPr>
        <w:pStyle w:val="Compact"/>
      </w:pPr>
      <w:r>
        <w:rPr>
          <w:bCs/>
          <w:b/>
        </w:rPr>
        <w:t xml:space="preserve">Gender Integration in Education:</w:t>
      </w:r>
    </w:p>
    <w:p>
      <w:pPr>
        <w:numPr>
          <w:ilvl w:val="0"/>
          <w:numId w:val="1001"/>
        </w:numPr>
        <w:pStyle w:val="Compact"/>
      </w:pPr>
      <w:r>
        <w:rPr>
          <w:bCs/>
          <w:b/>
        </w:rPr>
        <w:t xml:space="preserve">Digital Transformation:</w:t>
      </w:r>
    </w:p>
    <w:bookmarkEnd w:id="23"/>
    <w:bookmarkStart w:id="27" w:name="jeddah-a-unique-administrative-challenge"/>
    <w:p>
      <w:pPr>
        <w:pStyle w:val="Heading2"/>
      </w:pPr>
      <w:r>
        <w:t xml:space="preserve">Jeddah: A Unique Administrative Challenge</w:t>
      </w:r>
    </w:p>
    <w:p>
      <w:pPr>
        <w:pStyle w:val="FirstParagraph"/>
      </w:pPr>
      <w:r>
        <w:t xml:space="preserve">The focus on</w:t>
      </w:r>
      <w:r>
        <w:t xml:space="preserve"> </w:t>
      </w:r>
      <w:r>
        <w:rPr>
          <w:bCs/>
          <w:b/>
        </w:rPr>
        <w:t xml:space="preserve">Saudi Arabia Jeddah</w:t>
      </w:r>
    </w:p>
    <w:p>
      <w:pPr>
        <w:pStyle w:val="BodyText"/>
      </w:pPr>
      <w:r>
        <w:t xml:space="preserve">p&gt;This city is not merely a geographic location; it is a cultural hybrid. As Saudi Arabia’s second-largest city and its primary gateway to the world via the Red Sea, Jeddah possesses a distinct cosmopolitan identity compared to Riyadh or Mecca. It has historically been more open to international influences while remaining deeply rooted in Islamic traditions.</w:t>
      </w:r>
    </w:p>
    <w:bookmarkStart w:id="24" w:name="the-cosmopolitan-student-body"/>
    <w:p>
      <w:pPr>
        <w:pStyle w:val="Heading3"/>
      </w:pPr>
      <w:r>
        <w:t xml:space="preserve">1. The Cosmopolitan Student Body</w:t>
      </w:r>
    </w:p>
    <w:p>
      <w:pPr>
        <w:pStyle w:val="FirstParagraph"/>
      </w:pPr>
      <w:r>
        <w:t xml:space="preserve">Jeddah’s schools often cater to a diverse demographic, including local Saudi nationals, expatriates from various Arab and non-Arab countries, and students with international curricula (such as IB or British systems). An Education Administrator in Jeddah must navigate this diversity. They must manage multicultural staff and students who hold varying perspectives on authority, gender roles, and educational goals. The literature suggests that administrators in Jeddah need high levels of "Cultural Intelligence" (CQ) to mediate conflicts and foster a cohesive school community.</w:t>
      </w:r>
    </w:p>
    <w:bookmarkEnd w:id="24"/>
    <w:bookmarkStart w:id="25" w:name="balancing-tradition-and-modernity"/>
    <w:p>
      <w:pPr>
        <w:pStyle w:val="Heading3"/>
      </w:pPr>
      <w:r>
        <w:t xml:space="preserve">2. Balancing Tradition and Modernity</w:t>
      </w:r>
    </w:p>
    <w:p>
      <w:pPr>
        <w:pStyle w:val="FirstParagraph"/>
      </w:pPr>
      <w:r>
        <w:t xml:space="preserve">Jeddah represents the tension between rapid modernization and traditional values. Schools in Jeddah are often at the forefront of this debate. For instance, debates over co-educational environments, extracurricular activities involving music or arts, and social media usage are common. The Education Administrator acts as a gatekeeper and facilitator. They must protect the moral and religious fabric of the community while embracing necessary modernizations to prepare students for a globalized economy.</w:t>
      </w:r>
    </w:p>
    <w:bookmarkEnd w:id="25"/>
    <w:bookmarkStart w:id="26" w:name="economic-pressures-on-private-education"/>
    <w:p>
      <w:pPr>
        <w:pStyle w:val="Heading3"/>
      </w:pPr>
      <w:r>
        <w:t xml:space="preserve">3. Economic Pressures on Private Education</w:t>
      </w:r>
    </w:p>
    <w:p>
      <w:pPr>
        <w:pStyle w:val="FirstParagraph"/>
      </w:pPr>
      <w:r>
        <w:t xml:space="preserve">A significant portion of education in Jeddah is provided by private institutions. The competitive nature of the private sector in Jeddah means that administrators must also function as business leaders. They are responsible for financial sustainability, marketing, and customer satisfaction (parents), all while maintaining educational quality. This dual role adds complexity to the traditional administrative framework.</w:t>
      </w:r>
    </w:p>
    <w:bookmarkEnd w:id="26"/>
    <w:bookmarkEnd w:id="27"/>
    <w:bookmarkStart w:id="28" w:name="core-competencies-required"/>
    <w:p>
      <w:pPr>
        <w:pStyle w:val="Heading2"/>
      </w:pPr>
      <w:r>
        <w:t xml:space="preserve">Core Competencies Required</w:t>
      </w:r>
    </w:p>
    <w:p>
      <w:pPr>
        <w:pStyle w:val="FirstParagraph"/>
      </w:pPr>
      <w:r>
        <w:t xml:space="preserve">Synthesizing the literature on the Education Administrator in this specific context reveals five core competencies:</w:t>
      </w:r>
    </w:p>
    <w:p>
      <w:pPr>
        <w:numPr>
          <w:ilvl w:val="0"/>
          <w:numId w:val="1002"/>
        </w:numPr>
        <w:pStyle w:val="Compact"/>
      </w:pPr>
      <w:r>
        <w:rPr>
          <w:bCs/>
          <w:b/>
        </w:rPr>
        <w:t xml:space="preserve">Cultural Stewardship:</w:t>
      </w:r>
    </w:p>
    <w:p>
      <w:pPr>
        <w:numPr>
          <w:ilvl w:val="0"/>
          <w:numId w:val="1002"/>
        </w:numPr>
        <w:pStyle w:val="Compact"/>
      </w:pPr>
      <w:r>
        <w:rPr>
          <w:bCs/>
          <w:b/>
        </w:rPr>
        <w:t xml:space="preserve">Digital Fluency:</w:t>
      </w:r>
    </w:p>
    <w:p>
      <w:pPr>
        <w:numPr>
          <w:ilvl w:val="0"/>
          <w:numId w:val="1002"/>
        </w:numPr>
        <w:pStyle w:val="Compact"/>
      </w:pPr>
      <w:r>
        <w:rPr>
          <w:bCs/>
          <w:b/>
        </w:rPr>
        <w:t xml:space="preserve">Strategic Visioning:</w:t>
      </w:r>
    </w:p>
    <w:p>
      <w:pPr>
        <w:numPr>
          <w:ilvl w:val="0"/>
          <w:numId w:val="1000"/>
        </w:numPr>
        <w:pStyle w:val="Compact"/>
      </w:pPr>
      <w:r>
        <w:t xml:space="preserve">The capacity to align school goals with the broader objectives of Saudi Vision 2030. This means prioritizing STEM education, entrepreneurship, and global citizenship.</w:t>
      </w:r>
    </w:p>
    <w:p>
      <w:pPr>
        <w:numPr>
          <w:ilvl w:val="0"/>
          <w:numId w:val="1002"/>
        </w:numPr>
        <w:pStyle w:val="Compact"/>
      </w:pPr>
      <w:r>
        <w:rPr>
          <w:bCs/>
          <w:b/>
        </w:rPr>
        <w:t xml:space="preserve">Emotional Intelligence:</w:t>
      </w:r>
    </w:p>
    <w:p>
      <w:pPr>
        <w:numPr>
          <w:ilvl w:val="0"/>
          <w:numId w:val="1000"/>
        </w:numPr>
        <w:pStyle w:val="Compact"/>
      </w:pPr>
      <w:r>
        <w:t xml:space="preserve">Jeddah’s social fabric is tight-knit. Administrators must manage interpersonal relationships with sensitivity, understanding family dynamics and community expectations.</w:t>
      </w:r>
    </w:p>
    <w:p>
      <w:pPr>
        <w:numPr>
          <w:ilvl w:val="0"/>
          <w:numId w:val="1002"/>
        </w:numPr>
        <w:pStyle w:val="Compact"/>
      </w:pPr>
      <w:r>
        <w:rPr>
          <w:bCs/>
          <w:b/>
        </w:rPr>
        <w:t xml:space="preserve">Adaptive Leadership:</w:t>
      </w:r>
    </w:p>
    <w:p>
      <w:pPr>
        <w:numPr>
          <w:ilvl w:val="0"/>
          <w:numId w:val="1000"/>
        </w:numPr>
        <w:pStyle w:val="Compact"/>
      </w:pPr>
      <w:r>
        <w:t xml:space="preserve">The ability to pivot quickly in response to changing government policies, economic shifts, or global events (such as pandemic responses).</w:t>
      </w:r>
    </w:p>
    <w:bookmarkEnd w:id="28"/>
    <w:bookmarkStart w:id="29" w:name="critical-challenges-identified"/>
    <w:p>
      <w:pPr>
        <w:pStyle w:val="Heading2"/>
      </w:pPr>
      <w:r>
        <w:t xml:space="preserve">Critical Challenges Identified</w:t>
      </w:r>
    </w:p>
    <w:p>
      <w:pPr>
        <w:pStyle w:val="FirstParagraph"/>
      </w:pPr>
      <w:r>
        <w:t xml:space="preserve">The literature also points out significant challenges. One major issue is the "Brain Drain" of qualified educators who may seek opportunities abroad. Another is the resistance to change among older teaching staff who may be accustomed to traditional, lecture-based methods. Furthermore, there is a gap between policy formulation in Riyadh and implementation on the ground in Jeddah’s diverse schools. Administrators often find themselves caught in the middle, lacking sufficient autonomy or resources to implement changes effectively.</w:t>
      </w:r>
    </w:p>
    <w:bookmarkEnd w:id="29"/>
    <w:bookmarkStart w:id="30" w:name="conclusion"/>
    <w:p>
      <w:pPr>
        <w:pStyle w:val="Heading2"/>
      </w:pPr>
      <w:r>
        <w:t xml:space="preserve">Conclusion</w:t>
      </w:r>
    </w:p>
    <w:p>
      <w:pPr>
        <w:pStyle w:val="FirstParagraph"/>
      </w:pPr>
      <w:r>
        <w:t xml:space="preserve">In conclusion, the role of the Education Administrator is evolving from a passive manager to an active strategic leader. In</w:t>
      </w:r>
      <w:r>
        <w:t xml:space="preserve"> </w:t>
      </w:r>
      <w:r>
        <w:rPr>
          <w:bCs/>
          <w:b/>
        </w:rPr>
        <w:t xml:space="preserve">Saudi Arabia Jeddah</w:t>
      </w:r>
    </w:p>
    <w:p>
      <w:pPr>
        <w:pStyle w:val="BodyText"/>
      </w:pPr>
      <w:r>
        <w:t xml:space="preserve">This city’s unique position as a cultural and economic hub demands administrators who are not only competent managers but also culturally adept innovators. They must bridge the gap between tradition and modernity, local values and global standards.</w:t>
      </w:r>
    </w:p>
    <w:p>
      <w:pPr>
        <w:pStyle w:val="BlockText"/>
      </w:pPr>
      <w:r>
        <w:t xml:space="preserve">"The success of Vision 2030 rests heavily on the shoulders of those who shape young minds. The Education Administrator in Jeddah is not just an administrator; they are a custodian of the kingdom’s future."</w:t>
      </w:r>
    </w:p>
    <w:p>
      <w:pPr>
        <w:pStyle w:val="FirstParagraph"/>
      </w:pPr>
      <w:r>
        <w:t xml:space="preserve">To fulfill this potential, professional development programs must be tailored specifically to these local contexts. Training should focus less on generic administrative theory and more on practical strategies for cultural mediation, digital transformation in a conservative society, and strategic financial management in a competitive private sector. Only by empowering the Education Administrator with these specific skills can</w:t>
      </w:r>
      <w:r>
        <w:t xml:space="preserve"> </w:t>
      </w:r>
      <w:r>
        <w:rPr>
          <w:bCs/>
          <w:b/>
        </w:rPr>
        <w:t xml:space="preserve">Saudi Arabia</w:t>
      </w:r>
    </w:p>
    <w:p>
      <w:pPr>
        <w:pStyle w:val="BodyText"/>
      </w:pPr>
      <w:r>
        <w:t xml:space="preserve">© 2023 Educational Leadership Review. All Rights Reserved.</w:t>
      </w:r>
      <w:r>
        <w:br/>
      </w:r>
      <w:r>
        <w:t xml:space="preserve">Prepared for Academic and Professional Development Purposes in Jeddah, KSA.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Saudi Arabia, Jeddah</dc:title>
  <dc:creator/>
  <dc:language>en</dc:language>
  <cp:keywords/>
  <dcterms:created xsi:type="dcterms:W3CDTF">2026-07-29T13:02:43Z</dcterms:created>
  <dcterms:modified xsi:type="dcterms:W3CDTF">2026-07-29T13:02:43Z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