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0" w:name="X237c8c69c8d644849b9e6fd5ed74988b14f4ce4"/>
    <w:p>
      <w:pPr>
        <w:pStyle w:val="Heading1"/>
      </w:pPr>
      <w:r>
        <w:t xml:space="preserve">Book Report:</w:t>
      </w:r>
      <w:r>
        <w:br/>
      </w:r>
      <w:r>
        <w:t xml:space="preserve">The Strategic Leadership of the Education Administrator</w:t>
      </w:r>
      <w:r>
        <w:br/>
      </w:r>
      <w:r>
        <w:t xml:space="preserve">Focusing on Contextual Challenges and Opportunities in Senegal, Dakar</w:t>
      </w:r>
    </w:p>
    <w:p>
      <w:pPr>
        <w:pStyle w:val="FirstParagraph"/>
      </w:pPr>
      <w:r>
        <w:rPr>
          <w:bCs/>
          <w:b/>
        </w:rPr>
        <w:t xml:space="preserve">Title:</w:t>
      </w:r>
      <w:r>
        <w:t xml:space="preserve">A Modern Framework for Educational Leadership in Urban West Africa: A Case Study of Senegal</w:t>
      </w:r>
      <w:r>
        <w:br/>
      </w:r>
      <w:r>
        <w:rPr>
          <w:bCs/>
          <w:b/>
        </w:rPr>
        <w:t xml:space="preserve">Author:</w:t>
      </w:r>
      <w:r>
        <w:t xml:space="preserve"> </w:t>
      </w:r>
      <w:r>
        <w:t xml:space="preserve">Dr. Amadou Ndiaye &amp; Fatou Diop</w:t>
      </w:r>
      <w:r>
        <w:br/>
      </w:r>
      <w:r>
        <w:rPr>
          <w:bCs/>
          <w:b/>
        </w:rPr>
        <w:t xml:space="preserve">Publisher:</w:t>
      </w:r>
      <w:r>
        <w:t xml:space="preserve">Dakar Academic Press, 2023</w:t>
      </w:r>
      <w:r>
        <w:br/>
      </w:r>
      <w:r>
        <w:rPr>
          <w:bCs/>
          <w:b/>
        </w:rPr>
        <w:t xml:space="preserve">Date of Report:</w:t>
      </w:r>
      <w:r>
        <w:t xml:space="preserve">October 26, 2023</w:t>
      </w:r>
    </w:p>
    <w:p>
      <w:pPr>
        <w:pStyle w:val="BodyText"/>
      </w:pPr>
      <w:r>
        <w:rPr>
          <w:iCs/>
          <w:i/>
        </w:rPr>
        <w:t xml:space="preserve">This report evaluates the pivotal role of the Education Administrator in managing complex school systems within Dakar, Senegal. It explores how administrative leadership intersects with cultural heritage and modern policy demands.</w:t>
      </w:r>
    </w:p>
    <w:bookmarkStart w:id="20" w:name="introduction"/>
    <w:p>
      <w:pPr>
        <w:pStyle w:val="Heading2"/>
      </w:pPr>
      <w:r>
        <w:t xml:space="preserve">1. Introduction</w:t>
      </w:r>
    </w:p>
    <w:p>
      <w:pPr>
        <w:pStyle w:val="FirstParagraph"/>
      </w:pPr>
      <w:r>
        <w:t xml:space="preserve">In recent years, the demand for qualified educational leadership has grown exponentially across West Africa. Nowhere is this more evident than in Senegal Dakar, the economic and cultural heart of the nation As urbanization accelerates and population densities increase in Dakar’s arrondissements, the pressure on primary and secondary institutions intensifies. This Book Report serves as an analysis of key strategies employed by effective Education Administrators who operate within this unique socio-economic landscape.</w:t>
      </w:r>
    </w:p>
    <w:p>
      <w:pPr>
        <w:pStyle w:val="BodyText"/>
      </w:pPr>
      <w:r>
        <w:t xml:space="preserve">The purpose of this document is not only to summarize theoretical models but also to ground them in the reality of Senegal Dakar where resources may be constrained yet community engagement remains strong. The Administrator is portrayed here not merely as a manager of budgets and schedules but as a visionary leader who bridges traditional values with modern pedagogical standards.</w:t>
      </w:r>
    </w:p>
    <w:bookmarkEnd w:id="20"/>
    <w:bookmarkStart w:id="23" w:name="X43756072883cb932faa857b144a07dc98dae7e4"/>
    <w:p>
      <w:pPr>
        <w:pStyle w:val="Heading2"/>
      </w:pPr>
      <w:r>
        <w:t xml:space="preserve">2. Contextual Analysis: Education Administration in Senegal Dakar</w:t>
      </w:r>
    </w:p>
    <w:p>
      <w:pPr>
        <w:pStyle w:val="FirstParagraph"/>
      </w:pPr>
      <w:r>
        <w:t xml:space="preserve">To understand the responsibilities of an Education Administrator, one must first appreciate the environment in which they function. Senegal has long been known for its political stability and commitment to education; however, rapid demographic growth presents significant logistical challenges.</w:t>
      </w:r>
    </w:p>
    <w:bookmarkStart w:id="21" w:name="infrastructure-and-resource-allocation"/>
    <w:p>
      <w:pPr>
        <w:pStyle w:val="Heading3"/>
      </w:pPr>
      <w:r>
        <w:t xml:space="preserve">2.1 Infrastructure and Resource Allocation</w:t>
      </w:r>
    </w:p>
    <w:p>
      <w:pPr>
        <w:pStyle w:val="FirstParagraph"/>
      </w:pPr>
      <w:r>
        <w:t xml:space="preserve">In Dakar schools are often overcrowded due to migration from rural areas to the capital City Administrators must make difficult decisions regarding resource allocation. The book highlights case studies where Administrators successfully advocated for government funding while simultaneously engaging local businesses for supplementary support.</w:t>
      </w:r>
    </w:p>
    <w:bookmarkEnd w:id="21"/>
    <w:bookmarkStart w:id="22" w:name="Xb36f12d44c103cd0a59599304ac66175ae44642"/>
    <w:p>
      <w:pPr>
        <w:pStyle w:val="Heading3"/>
      </w:pPr>
      <w:r>
        <w:t xml:space="preserve">2.2 Cultural Sensitivity and Community Relations</w:t>
      </w:r>
    </w:p>
    <w:p>
      <w:pPr>
        <w:pStyle w:val="FirstParagraph"/>
      </w:pPr>
      <w:r>
        <w:t xml:space="preserve">Unlike Western contexts where school governance might be highly bureaucratic, in Senegal Dakar relationships matter profoundly. An effective Education Administrator acts as a mediator between parents religious leaders and teachers. The text emphasizes that trust is built through regular community dialogues known locally as</w:t>
      </w:r>
      <w:r>
        <w:t xml:space="preserve"> </w:t>
      </w:r>
      <w:r>
        <w:rPr>
          <w:iCs/>
          <w:i/>
        </w:rPr>
        <w:t xml:space="preserve">causeries</w:t>
      </w:r>
      <w:r>
        <w:t xml:space="preserve">, which allow stakeholders to voice concerns directly.</w:t>
      </w:r>
    </w:p>
    <w:bookmarkEnd w:id="22"/>
    <w:bookmarkEnd w:id="23"/>
    <w:bookmarkStart w:id="24" w:name="X8a37e2144aafd9cdb085c74df91a4472312d5be"/>
    <w:p>
      <w:pPr>
        <w:pStyle w:val="Heading2"/>
      </w:pPr>
      <w:r>
        <w:t xml:space="preserve">3. Core Competencies of the Modern Education Administrator</w:t>
      </w:r>
    </w:p>
    <w:p>
      <w:pPr>
        <w:pStyle w:val="FirstParagraph"/>
      </w:pPr>
      <w:r>
        <w:t xml:space="preserve">The authors identify several critical competencies required for success in this role:</w:t>
      </w:r>
    </w:p>
    <w:p>
      <w:pPr>
        <w:numPr>
          <w:ilvl w:val="0"/>
          <w:numId w:val="1001"/>
        </w:numPr>
        <w:pStyle w:val="Compact"/>
      </w:pPr>
      <w:r>
        <w:rPr>
          <w:bCs/>
          <w:b/>
        </w:rPr>
        <w:t xml:space="preserve">Pedagogical Oversight:</w:t>
      </w:r>
    </w:p>
    <w:p>
      <w:pPr>
        <w:numPr>
          <w:ilvl w:val="0"/>
          <w:numId w:val="1001"/>
        </w:numPr>
        <w:pStyle w:val="Compact"/>
      </w:pPr>
      <w:r>
        <w:rPr>
          <w:bCs/>
          <w:b/>
        </w:rPr>
        <w:t xml:space="preserve">Crisis Management:</w:t>
      </w:r>
      <w:r>
        <w:t xml:space="preserve"> </w:t>
      </w:r>
      <w:r>
        <w:t xml:space="preserve">Dakar faces occasional social unrest or health crises (such as pandemics). Administrators must have robust contingency plans to ensure continuity of learning.</w:t>
      </w:r>
    </w:p>
    <w:p>
      <w:pPr>
        <w:numPr>
          <w:ilvl w:val="0"/>
          <w:numId w:val="1001"/>
        </w:numPr>
        <w:pStyle w:val="Compact"/>
      </w:pPr>
      <w:r>
        <w:rPr>
          <w:bCs/>
          <w:b/>
        </w:rPr>
        <w:t xml:space="preserve">Digital Transformation:</w:t>
      </w:r>
      <w:r>
        <w:t xml:space="preserve">A significant portion of the text discusses integrating technology into classrooms despite limited internet access. Successful Administrators in Senegal Dakar leverage mobile-based learning platforms and offline digital resources.</w:t>
      </w:r>
    </w:p>
    <w:bookmarkEnd w:id="24"/>
    <w:bookmarkStart w:id="25" w:name="challenges-faced-by-administrators"/>
    <w:p>
      <w:pPr>
        <w:pStyle w:val="Heading2"/>
      </w:pPr>
      <w:r>
        <w:t xml:space="preserve">4. Challenges Faced by Administrators</w:t>
      </w:r>
    </w:p>
    <w:p>
      <w:pPr>
        <w:pStyle w:val="FirstParagraph"/>
      </w:pPr>
      <w:r>
        <w:t xml:space="preserve">The book does not shy away from discussing obstacles:</w:t>
      </w:r>
    </w:p>
    <w:p>
      <w:pPr>
        <w:numPr>
          <w:ilvl w:val="0"/>
          <w:numId w:val="1002"/>
        </w:numPr>
        <w:pStyle w:val="Compact"/>
      </w:pPr>
      <w:r>
        <w:rPr>
          <w:bCs/>
          <w:b/>
        </w:rPr>
        <w:t xml:space="preserve">Bureaucratic Hurdles:</w:t>
      </w:r>
      <w:r>
        <w:t xml:space="preserve">Navigating the complex hierarchy of the Ministry can slow down decision-making processes.</w:t>
      </w:r>
    </w:p>
    <w:p>
      <w:pPr>
        <w:numPr>
          <w:ilvl w:val="0"/>
          <w:numId w:val="1002"/>
        </w:numPr>
        <w:pStyle w:val="Compact"/>
      </w:pPr>
      <w:r>
        <w:rPr>
          <w:bCs/>
          <w:b/>
        </w:rPr>
        <w:t xml:space="preserve">Teacher Retention:</w:t>
      </w:r>
      <w:r>
        <w:t xml:space="preserve">Keeping talented educators motivated in high-stress environments requires innovative incentive structures beyond salary increases.</w:t>
      </w:r>
    </w:p>
    <w:p>
      <w:pPr>
        <w:numPr>
          <w:ilvl w:val="0"/>
          <w:numId w:val="1002"/>
        </w:numPr>
        <w:pStyle w:val="Compact"/>
      </w:pPr>
      <w:r>
        <w:rPr>
          <w:bCs/>
          <w:b/>
        </w:rPr>
        <w:t xml:space="preserve">Socio-Economic Disparities:</w:t>
      </w:r>
      <w:r>
        <w:t xml:space="preserve">In Dakar there is a stark contrast between elite private schools and underfunded public institutions. Administrators in public schools must work harder to provide equitable opportunities for children from low-income neighborhoods like Medina or Parcelles Assainies.</w:t>
      </w:r>
    </w:p>
    <w:bookmarkEnd w:id="25"/>
    <w:bookmarkStart w:id="26" w:name="best-practices-and-success-stories"/>
    <w:p>
      <w:pPr>
        <w:pStyle w:val="Heading2"/>
      </w:pPr>
      <w:r>
        <w:t xml:space="preserve">5. Best Practices and Success Stories</w:t>
      </w:r>
    </w:p>
    <w:p>
      <w:pPr>
        <w:pStyle w:val="FirstParagraph"/>
      </w:pPr>
      <w:r>
        <w:t xml:space="preserve">One of the most compelling sections of the work focuses on success stories from various arrondissements in Dakar. For example, it profiles an Administrator who implemented a mentorship program pairing experienced teachers with new graduates resulting in improved student test scores by 15% over two years.</w:t>
      </w:r>
    </w:p>
    <w:p>
      <w:pPr>
        <w:pStyle w:val="BodyText"/>
      </w:pPr>
      <w:r>
        <w:t xml:space="preserve">Another notable practice involves involving students in governance through youth councils This empowers young people to take ownership of their learning environment fostering discipline and civic responsibility.</w:t>
      </w:r>
    </w:p>
    <w:bookmarkEnd w:id="26"/>
    <w:bookmarkStart w:id="27" w:name="recommendations-for-future-development"/>
    <w:p>
      <w:pPr>
        <w:pStyle w:val="Heading2"/>
      </w:pPr>
      <w:r>
        <w:t xml:space="preserve">6. Recommendations for Future Development</w:t>
      </w:r>
    </w:p>
    <w:p>
      <w:pPr>
        <w:pStyle w:val="FirstParagraph"/>
      </w:pPr>
      <w:r>
        <w:t xml:space="preserve">Based on the findings presented, this report offers several recommendations for policymakers and aspiring Education Administrators focusing specifically on Senegal Dakar:</w:t>
      </w:r>
    </w:p>
    <w:p>
      <w:pPr>
        <w:numPr>
          <w:ilvl w:val="0"/>
          <w:numId w:val="1003"/>
        </w:numPr>
        <w:pStyle w:val="Compact"/>
      </w:pPr>
      <w:r>
        <w:t xml:space="preserve">Increase investment in professional development programs tailored to urban challenges.</w:t>
      </w:r>
    </w:p>
    <w:p>
      <w:pPr>
        <w:numPr>
          <w:ilvl w:val="0"/>
          <w:numId w:val="1003"/>
        </w:numPr>
        <w:pStyle w:val="Compact"/>
      </w:pPr>
      <w:r>
        <w:t xml:space="preserve">Promote partnerships between international organizations and local schools to enhance technical capabilities.</w:t>
      </w:r>
    </w:p>
    <w:p>
      <w:pPr>
        <w:numPr>
          <w:ilvl w:val="0"/>
          <w:numId w:val="1003"/>
        </w:numPr>
        <w:pStyle w:val="Compact"/>
      </w:pPr>
      <w:r>
        <w:t xml:space="preserve">Develop data-driven decision-making frameworks that account for both academic performance and social well-being metrics.</w:t>
      </w:r>
    </w:p>
    <w:p>
      <w:pPr>
        <w:pStyle w:val="FirstParagraph"/>
      </w:pPr>
      <w:r>
        <w:t xml:space="preserve">Furthermore, there should be greater emphasis on mental health support for staff since burnout rates among educators in high-pressure urban settings remain concerning.</w:t>
      </w:r>
    </w:p>
    <w:bookmarkEnd w:id="27"/>
    <w:bookmarkStart w:id="28" w:name="conclusion"/>
    <w:p>
      <w:pPr>
        <w:pStyle w:val="Heading2"/>
      </w:pPr>
      <w:r>
        <w:t xml:space="preserve">7. Conclusion</w:t>
      </w:r>
    </w:p>
    <w:p>
      <w:pPr>
        <w:pStyle w:val="FirstParagraph"/>
      </w:pPr>
      <w:r>
        <w:t xml:space="preserve">The role of the Education Administrator in Senegal Dakar is multifaceted and demanding yet immensely rewarding When approached with cultural humility strategic foresight and unwavering commitment to equity these leaders can transform educational outcomes for future generations As illustrated throughout this Book Report successful administration goes beyond paperwork it involves creating an ecosystem where every child regardless of background has access to quality learning opportunities.</w:t>
      </w:r>
    </w:p>
    <w:p>
      <w:pPr>
        <w:pStyle w:val="BodyText"/>
      </w:pPr>
      <w:r>
        <w:t xml:space="preserve">For those studying educational management or working within the Senegalese system this text serves as both a guide and inspiration highlighting the transformative potential of thoughtful leadership amidst challenging circumstances.</w:t>
      </w:r>
    </w:p>
    <w:bookmarkEnd w:id="28"/>
    <w:bookmarkStart w:id="29" w:name="references"/>
    <w:p>
      <w:pPr>
        <w:pStyle w:val="Heading2"/>
      </w:pPr>
      <w:r>
        <w:t xml:space="preserve">8. References</w:t>
      </w:r>
    </w:p>
    <w:p>
      <w:pPr>
        <w:numPr>
          <w:ilvl w:val="0"/>
          <w:numId w:val="1004"/>
        </w:numPr>
        <w:pStyle w:val="Compact"/>
      </w:pPr>
      <w:r>
        <w:t xml:space="preserve">Ndiaye, A., &amp; Diop, F. (2023).</w:t>
      </w:r>
      <w:r>
        <w:rPr>
          <w:iCs/>
          <w:i/>
        </w:rPr>
        <w:t xml:space="preserve">A Modern Framework for Educational Leadership in Urban West Africa: A Case Study of Senegal</w:t>
      </w:r>
      <w:r>
        <w:t xml:space="preserve">. Dakar Academic Press.</w:t>
      </w:r>
    </w:p>
    <w:p>
      <w:pPr>
        <w:numPr>
          <w:ilvl w:val="0"/>
          <w:numId w:val="1004"/>
        </w:numPr>
        <w:pStyle w:val="Compact"/>
      </w:pPr>
      <w:r>
        <w:t xml:space="preserve">Ministry of National Education. (2022).</w:t>
      </w:r>
      <w:r>
        <w:rPr>
          <w:iCs/>
          <w:i/>
        </w:rPr>
        <w:t xml:space="preserve">National Annual Report on School Enrollment and Quality Indicators</w:t>
      </w:r>
      <w:r>
        <w:t xml:space="preserve">. Republic of Senegal.</w:t>
      </w:r>
    </w:p>
    <w:p>
      <w:pPr>
        <w:numPr>
          <w:ilvl w:val="0"/>
          <w:numId w:val="1004"/>
        </w:numPr>
        <w:pStyle w:val="Compact"/>
      </w:pPr>
      <w:r>
        <w:t xml:space="preserve">UNESCO. (2021).</w:t>
      </w:r>
      <w:r>
        <w:rPr>
          <w:bCs/>
          <w:b/>
        </w:rPr>
        <w:t xml:space="preserve">Educational Development Trends in Francophone Africa: Challenges and Opportunities</w:t>
      </w:r>
      <w:r>
        <w:t xml:space="preserve">.</w:t>
      </w:r>
    </w:p>
    <w:p>
      <w:pPr>
        <w:pStyle w:val="FirstParagraph"/>
      </w:pPr>
      <w:r>
        <w:t xml:space="preserve">© 2023 Book Report Series | Prepared for Educational Review Board, Senegal Dakar</w:t>
      </w:r>
    </w:p>
    <w:p>
      <w:pPr>
        <w:pStyle w:val="BodyText"/>
      </w:pPr>
      <w:r>
        <w:t xml:space="preserve">html&gt;</w:t>
      </w:r>
    </w:p>
    <w:bookmarkEnd w:id="29"/>
    <w:bookmarkEnd w:id="30"/>
    <w:bookmarkStart w:id="31" w:name="X8d9f4a0c7ea6594e37eca0b35ee0f3770bce9fd"/>
    <w:p>
      <w:pPr>
        <w:pStyle w:val="Heading1"/>
      </w:pPr>
      <w:r>
        <w:t xml:space="preserve">Book Report:</w:t>
      </w:r>
      <w:r>
        <w:br/>
      </w:r>
      <w:r>
        <w:t xml:space="preserve">The Strategic Leadership of the Education Administrator</w:t>
      </w:r>
      <w:r>
        <w:br/>
      </w:r>
      <w:r>
        <w:t xml:space="preserve">Focusing on Contextual Challenges and Opportunities in Senegal Dakar</w:t>
      </w:r>
    </w:p>
    <w:p>
      <w:pPr>
        <w:pStyle w:val="FirstParagraph"/>
      </w:pPr>
      <w:r>
        <w:rPr>
          <w:bCs/>
          <w:b/>
        </w:rPr>
        <w:t xml:space="preserve">Title:</w:t>
      </w:r>
      <w:r>
        <w:t xml:space="preserve">A Modern Framework for Educational Leadership in Urban West Africa: A Case Study of Senegal</w:t>
      </w:r>
      <w:r>
        <w:br/>
      </w:r>
      <w:r>
        <w:rPr>
          <w:bCs/>
          <w:b/>
        </w:rPr>
        <w:t xml:space="preserve">Author:</w:t>
      </w:r>
      <w:r>
        <w:t xml:space="preserve">Dr. Amadou Ndiaye &amp; Fatou Diop</w:t>
      </w:r>
      <w:r>
        <w:br/>
      </w:r>
    </w:p>
    <w:p>
      <w:pPr>
        <w:pStyle w:val="BodyText"/>
      </w:pPr>
      <w:r>
        <w:t xml:space="preserve">Publisher:Dakar Academic Press, 2023</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Education Administrator in Senegal Dakar</dc:title>
  <dc:creator/>
  <dc:language>en</dc:language>
  <cp:keywords/>
  <dcterms:created xsi:type="dcterms:W3CDTF">2026-07-29T12:41:28Z</dcterms:created>
  <dcterms:modified xsi:type="dcterms:W3CDTF">2026-07-29T12:41:28Z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