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South</w:t>
      </w:r>
      <w:r>
        <w:t xml:space="preserve"> </w:t>
      </w:r>
      <w:r>
        <w:t xml:space="preserve">Korea</w:t>
      </w:r>
      <w:r>
        <w:t xml:space="preserve"> </w:t>
      </w:r>
      <w:r>
        <w:t xml:space="preserve">Seoul</w:t>
      </w:r>
    </w:p>
    <w:bookmarkStart w:id="30" w:name="X64beb5f66ca9e13f0211e9b74a2fb3e34345b99"/>
    <w:p>
      <w:pPr>
        <w:pStyle w:val="Heading1"/>
      </w:pPr>
      <w:r>
        <w:t xml:space="preserve">Book Report Analysis: The Transformation of the Education Administrator in South Korea Seoul</w:t>
      </w:r>
    </w:p>
    <w:p>
      <w:pPr>
        <w:pStyle w:val="FirstParagraph"/>
      </w:pPr>
      <w:r>
        <w:rPr>
          <w:bCs/>
          <w:b/>
        </w:rPr>
        <w:t xml:space="preserve">Date:</w:t>
      </w:r>
      <w:r>
        <w:t xml:space="preserve"> </w:t>
      </w:r>
      <w:r>
        <w:t xml:space="preserve">October 26, 2023</w:t>
      </w:r>
      <w:r>
        <w:br/>
      </w:r>
      <w:r>
        <w:rPr>
          <w:bCs/>
          <w:b/>
        </w:rPr>
        <w:t xml:space="preserve">Subject:</w:t>
      </w:r>
      <w:r>
        <w:t xml:space="preserve">Sociological and Administrative Analysis of Educational Leadership</w:t>
      </w:r>
      <w:r>
        <w:br/>
      </w:r>
      <w:r>
        <w:rPr>
          <w:bCs/>
          <w:b/>
        </w:rPr>
        <w:t xml:space="preserve">Focal Context:</w:t>
      </w:r>
      <w:r>
        <w:t xml:space="preserve">The dynamic educational landscape of</w:t>
      </w:r>
      <w:r>
        <w:t xml:space="preserve"> </w:t>
      </w:r>
      <w:r>
        <w:rPr>
          <w:bCs/>
          <w:b/>
        </w:rPr>
        <w:t xml:space="preserve">South Korea Seoul</w:t>
      </w:r>
    </w:p>
    <w:bookmarkStart w:id="20" w:name="Xcf82c42a4843549f2e164a603c2ad38d2f19db1"/>
    <w:p>
      <w:pPr>
        <w:pStyle w:val="Heading2"/>
      </w:pPr>
      <w:r>
        <w:t xml:space="preserve">I. Introduction: The Weight of the Administrator Role</w:t>
      </w:r>
    </w:p>
    <w:p>
      <w:pPr>
        <w:pStyle w:val="FirstParagraph"/>
      </w:pPr>
      <w:r>
        <w:t xml:space="preserve">This book report aims to dissect the complex, multifaceted role of the</w:t>
      </w:r>
      <w:r>
        <w:t xml:space="preserve"> </w:t>
      </w:r>
      <w:r>
        <w:rPr>
          <w:bCs/>
          <w:b/>
        </w:rPr>
        <w:t xml:space="preserve">Education Administrator</w:t>
      </w:r>
      <w:r>
        <w:t xml:space="preserve">, specifically within one of the most competitive and high-pressure educational environments in the world:</w:t>
      </w:r>
      <w:r>
        <w:t xml:space="preserve"> </w:t>
      </w:r>
      <w:r>
        <w:rPr>
          <w:bCs/>
          <w:b/>
        </w:rPr>
        <w:t xml:space="preserve">South Korea Seoul</w:t>
      </w:r>
      <w:r>
        <w:t xml:space="preserve">. In recent years, academic literature regarding educational leadership has shifted from purely managerial functions to a more holistic view that includes emotional intelligence, cultural stewardship, and crisis management. However, when applied to</w:t>
      </w:r>
      <w:r>
        <w:t xml:space="preserve"> </w:t>
      </w:r>
      <w:r>
        <w:rPr>
          <w:bCs/>
          <w:b/>
        </w:rPr>
        <w:t xml:space="preserve">South Korea Seoul</w:t>
      </w:r>
      <w:r>
        <w:t xml:space="preserve">, these general theories require significant adaptation due to the unique socio-cultural pressures inherent in this region.</w:t>
      </w:r>
    </w:p>
    <w:p>
      <w:pPr>
        <w:pStyle w:val="BodyText"/>
      </w:pPr>
      <w:r>
        <w:rPr>
          <w:bCs/>
          <w:b/>
        </w:rPr>
        <w:t xml:space="preserve">South Korea Seoul</w:t>
      </w:r>
      <w:r>
        <w:t xml:space="preserve"> </w:t>
      </w:r>
      <w:r>
        <w:t xml:space="preserve">is not merely a geographic location; it is a symbol of intense academic competition, rapid technological integration, and deep-rooted Confucian traditions. The</w:t>
      </w:r>
      <w:r>
        <w:t xml:space="preserve"> </w:t>
      </w:r>
      <w:r>
        <w:rPr>
          <w:bCs/>
          <w:b/>
        </w:rPr>
        <w:t xml:space="preserve">Education Administrator</w:t>
      </w:r>
      <w:r>
        <w:t xml:space="preserve"> </w:t>
      </w:r>
      <w:r>
        <w:t xml:space="preserve">operating within this specific context faces challenges that are distinct from their counterparts in Western democracies or even other Asian nations. This report argues that the modern</w:t>
      </w:r>
      <w:r>
        <w:t xml:space="preserve"> </w:t>
      </w:r>
      <w:r>
        <w:rPr>
          <w:bCs/>
          <w:b/>
        </w:rPr>
        <w:t xml:space="preserve">Education Administrator</w:t>
      </w:r>
      <w:r>
        <w:t xml:space="preserve"> </w:t>
      </w:r>
      <w:r>
        <w:t xml:space="preserve">in</w:t>
      </w:r>
      <w:r>
        <w:t xml:space="preserve"> </w:t>
      </w:r>
      <w:r>
        <w:rPr>
          <w:bCs/>
          <w:b/>
        </w:rPr>
        <w:t xml:space="preserve">South Korea Seoul</w:t>
      </w:r>
    </w:p>
    <w:bookmarkEnd w:id="20"/>
    <w:bookmarkStart w:id="21" w:name="Xb2e333a92abd472b30712a720c0ecea4fc095de"/>
    <w:p>
      <w:pPr>
        <w:pStyle w:val="Heading2"/>
      </w:pPr>
      <w:r>
        <w:t xml:space="preserve">II. The Unique Context of South Korea Seoul</w:t>
      </w:r>
    </w:p>
    <w:p>
      <w:pPr>
        <w:pStyle w:val="FirstParagraph"/>
      </w:pPr>
      <w:r>
        <w:t xml:space="preserve">To understand the demands placed upon an</w:t>
      </w:r>
      <w:r>
        <w:t xml:space="preserve"> </w:t>
      </w:r>
      <w:r>
        <w:rPr>
          <w:bCs/>
          <w:b/>
        </w:rPr>
        <w:t xml:space="preserve">Education Administrator</w:t>
      </w:r>
      <w:r>
        <w:t xml:space="preserve">, one must first appreciate the environment of</w:t>
      </w:r>
      <w:r>
        <w:t xml:space="preserve"> </w:t>
      </w:r>
      <w:r>
        <w:rPr>
          <w:bCs/>
          <w:b/>
        </w:rPr>
        <w:t xml:space="preserve">South Korea Seoul</w:t>
      </w:r>
      <w:r>
        <w:t xml:space="preserve">. The capital city is characterized by its "suneung" (the College Scholastic Ability Test) culture, where every hour of a student's life is often optimized for exam performance. In this hyper-competitive atmosphere, the role of the school administrator transcends traditional duties.</w:t>
      </w:r>
    </w:p>
    <w:p>
      <w:pPr>
        <w:pStyle w:val="BodyText"/>
      </w:pPr>
      <w:r>
        <w:t xml:space="preserve">In</w:t>
      </w:r>
      <w:r>
        <w:t xml:space="preserve"> </w:t>
      </w:r>
      <w:r>
        <w:rPr>
          <w:bCs/>
          <w:b/>
        </w:rPr>
        <w:t xml:space="preserve">South Korea Seoul</w:t>
      </w:r>
      <w:r>
        <w:t xml:space="preserve">, schools are not just centers of learning; they are societal pressure cookers. The</w:t>
      </w:r>
      <w:r>
        <w:t xml:space="preserve"> </w:t>
      </w:r>
      <w:r>
        <w:rPr>
          <w:bCs/>
          <w:b/>
        </w:rPr>
        <w:t xml:space="preserve">Education Administrator</w:t>
      </w:r>
      <w:r>
        <w:t xml:space="preserve"> </w:t>
      </w:r>
      <w:r>
        <w:t xml:space="preserve">must navigate a delicate balance between meeting national curriculum standards, addressing parental demands for top-tier results, and ensuring the mental well-being of a student population suffering from high rates of anxiety and stress. Furthermore,</w:t>
      </w:r>
      <w:r>
        <w:t xml:space="preserve"> </w:t>
      </w:r>
      <w:r>
        <w:rPr>
          <w:bCs/>
          <w:b/>
        </w:rPr>
        <w:t xml:space="preserve">South Korea Seoul</w:t>
      </w:r>
      <w:r>
        <w:t xml:space="preserve"> </w:t>
      </w:r>
      <w:r>
        <w:t xml:space="preserve">is a digital pioneer. Administrators here are expected to lead in the implementation of AI-driven personalized learning platforms and smart classrooms, requiring them to be technologically literate beyond the standard administrative skill set.</w:t>
      </w:r>
    </w:p>
    <w:bookmarkEnd w:id="21"/>
    <w:bookmarkStart w:id="25" w:name="Xb19285c89e30aa406f1802a0434969dd6f3f68e"/>
    <w:p>
      <w:pPr>
        <w:pStyle w:val="Heading2"/>
      </w:pPr>
      <w:r>
        <w:t xml:space="preserve">III. Key Themes Identified in Contemporary Literature</w:t>
      </w:r>
    </w:p>
    <w:bookmarkStart w:id="22" w:name="X75e1c9e30e0559f089314e73f7779db15e788f6"/>
    <w:p>
      <w:pPr>
        <w:pStyle w:val="Heading3"/>
      </w:pPr>
      <w:r>
        <w:t xml:space="preserve">A. From Managerialism to Servant Leadership</w:t>
      </w:r>
    </w:p>
    <w:p>
      <w:pPr>
        <w:pStyle w:val="FirstParagraph"/>
      </w:pPr>
      <w:r>
        <w:t xml:space="preserve">Prior decades of literature on educational leadership in</w:t>
      </w:r>
      <w:r>
        <w:t xml:space="preserve"> </w:t>
      </w:r>
      <w:r>
        <w:rPr>
          <w:bCs/>
          <w:b/>
        </w:rPr>
        <w:t xml:space="preserve">South Korea Seoul</w:t>
      </w:r>
      <w:r>
        <w:t xml:space="preserve">, focused heavily on hierarchical management and strict discipline, reflecting traditional Confucian values. However, recent studies emphasize a shift toward "Servant Leadership." The contemporary</w:t>
      </w:r>
      <w:r>
        <w:t xml:space="preserve"> </w:t>
      </w:r>
      <w:r>
        <w:rPr>
          <w:bCs/>
          <w:b/>
        </w:rPr>
        <w:t xml:space="preserve">Education Administrator</w:t>
      </w:r>
      <w:r>
        <w:t xml:space="preserve"> </w:t>
      </w:r>
      <w:r>
        <w:t xml:space="preserve">is now expected to prioritize the needs of teachers and students over bureaucratic efficiency. In</w:t>
      </w:r>
      <w:r>
        <w:t xml:space="preserve"> </w:t>
      </w:r>
      <w:r>
        <w:rPr>
          <w:bCs/>
          <w:b/>
        </w:rPr>
        <w:t xml:space="preserve">South Korea Seoul</w:t>
      </w:r>
      <w:r>
        <w:t xml:space="preserve">, where teacher burnout rates are critical due to long working hours and intense public scrutiny, the administrator must act as a protector of staff well-being. This involves creating supportive environments that reduce administrative burdens on teachers so they can focus on pedagogy.</w:t>
      </w:r>
    </w:p>
    <w:bookmarkEnd w:id="22"/>
    <w:bookmarkStart w:id="23" w:name="b.-navigating-cultural-hybridity"/>
    <w:p>
      <w:pPr>
        <w:pStyle w:val="Heading3"/>
      </w:pPr>
      <w:r>
        <w:t xml:space="preserve">B. Navigating Cultural Hybridity</w:t>
      </w:r>
    </w:p>
    <w:p>
      <w:pPr>
        <w:pStyle w:val="FirstParagraph"/>
      </w:pPr>
      <w:r>
        <w:rPr>
          <w:bCs/>
          <w:b/>
        </w:rPr>
        <w:t xml:space="preserve">South Korea Seoul</w:t>
      </w:r>
      <w:r>
        <w:t xml:space="preserve">Education Administrator must now possess high cultural competency. They are no longer managing homogenous communities but diverse populations requiring inclusive policies, language support, and culturally responsive curricula. The administrator serves as the bridge between traditional Korean educational expectations and modern globalized educational standards.</w:t>
      </w:r>
    </w:p>
    <w:bookmarkEnd w:id="23"/>
    <w:bookmarkStart w:id="24" w:name="X2262d87e0185c7349cf449aad62e93b59a65faa"/>
    <w:p>
      <w:pPr>
        <w:pStyle w:val="Heading3"/>
      </w:pPr>
      <w:r>
        <w:t xml:space="preserve">C. Crisis Management and Mental Health Advocacy</w:t>
      </w:r>
    </w:p>
    <w:p>
      <w:pPr>
        <w:pStyle w:val="FirstParagraph"/>
      </w:pPr>
      <w:r>
        <w:t xml:space="preserve">A significant portion of recent case studies from</w:t>
      </w:r>
      <w:r>
        <w:t xml:space="preserve"> </w:t>
      </w:r>
      <w:r>
        <w:rPr>
          <w:bCs/>
          <w:b/>
        </w:rPr>
        <w:t xml:space="preserve">South Korea Seoul</w:t>
      </w:r>
      <w:r>
        <w:t xml:space="preserve"> </w:t>
      </w:r>
      <w:r>
        <w:t xml:space="preserve">highlights the administrator’s role in crisis intervention. With rising concerns regarding suicide rates among adolescents, the</w:t>
      </w:r>
      <w:r>
        <w:t xml:space="preserve"> </w:t>
      </w:r>
      <w:r>
        <w:rPr>
          <w:bCs/>
          <w:b/>
        </w:rPr>
        <w:t xml:space="preserve">Education Administrator</w:t>
      </w:r>
      <w:r>
        <w:t xml:space="preserve"> </w:t>
      </w:r>
      <w:r>
        <w:t xml:space="preserve">is increasingly held accountable for mental health initiatives. This goes beyond installing counselors; it requires systemic changes to school culture. The literature suggests that successful administrators in</w:t>
      </w:r>
      <w:r>
        <w:t xml:space="preserve"> </w:t>
      </w:r>
      <w:r>
        <w:rPr>
          <w:bCs/>
          <w:b/>
        </w:rPr>
        <w:t xml:space="preserve">South Korea Seoul</w:t>
      </w:r>
    </w:p>
    <w:bookmarkEnd w:id="24"/>
    <w:bookmarkEnd w:id="25"/>
    <w:bookmarkStart w:id="26" w:name="X4a72a59620decc0134c5d7a14df42d8867d4ce4"/>
    <w:p>
      <w:pPr>
        <w:pStyle w:val="Heading2"/>
      </w:pPr>
      <w:r>
        <w:t xml:space="preserve">IV. The Skill Set of the Modern Education Administrator in South Korea Seoul</w:t>
      </w:r>
    </w:p>
    <w:p>
      <w:pPr>
        <w:pStyle w:val="FirstParagraph"/>
      </w:pPr>
      <w:r>
        <w:t xml:space="preserve">Based on an analysis of current administrative frameworks in</w:t>
      </w:r>
      <w:r>
        <w:t xml:space="preserve"> </w:t>
      </w:r>
      <w:r>
        <w:rPr>
          <w:bCs/>
          <w:b/>
        </w:rPr>
        <w:t xml:space="preserve">South Korea Seoul</w:t>
      </w:r>
      <w:r>
        <w:t xml:space="preserve">, several core competencies have emerged as non-negotiable for success:</w:t>
      </w:r>
    </w:p>
    <w:p>
      <w:pPr>
        <w:numPr>
          <w:ilvl w:val="0"/>
          <w:numId w:val="1001"/>
        </w:numPr>
        <w:pStyle w:val="Compact"/>
      </w:pPr>
      <w:r>
        <w:rPr>
          <w:bCs/>
          <w:b/>
        </w:rPr>
        <w:t xml:space="preserve">Digital Fluency:</w:t>
      </w:r>
      <w:r>
        <w:br/>
      </w:r>
      <w:r>
        <w:t xml:space="preserve">The ability to leverage data analytics to improve student outcomes and manage school resources efficiently. In</w:t>
      </w:r>
      <w:r>
        <w:t xml:space="preserve"> </w:t>
      </w:r>
      <w:r>
        <w:rPr>
          <w:bCs/>
          <w:b/>
        </w:rPr>
        <w:t xml:space="preserve">South Korea Seoul</w:t>
      </w:r>
      <w:r>
        <w:t xml:space="preserve">, where technology infrastructure is advanced, administrators must lead digital transformation initiatives.</w:t>
      </w:r>
    </w:p>
    <w:p>
      <w:pPr>
        <w:numPr>
          <w:ilvl w:val="0"/>
          <w:numId w:val="1001"/>
        </w:numPr>
        <w:pStyle w:val="Compact"/>
      </w:pPr>
      <w:r>
        <w:rPr>
          <w:bCs/>
          <w:b/>
        </w:rPr>
        <w:t xml:space="preserve">Ethical Decision-Making:</w:t>
      </w:r>
      <w:r>
        <w:br/>
      </w:r>
      <w:r>
        <w:t xml:space="preserve">Given the intense scrutiny on schools in</w:t>
      </w:r>
      <w:r>
        <w:t xml:space="preserve"> </w:t>
      </w:r>
      <w:r>
        <w:rPr>
          <w:bCs/>
          <w:b/>
        </w:rPr>
        <w:t xml:space="preserve">South Korea Seoul</w:t>
      </w:r>
      <w:r>
        <w:t xml:space="preserve">, ethical transparency is paramount. Administrators must navigate conflicts of interest, ensure fairness in student evaluations, and maintain public trust.</w:t>
      </w:r>
    </w:p>
    <w:p>
      <w:pPr>
        <w:numPr>
          <w:ilvl w:val="0"/>
          <w:numId w:val="1001"/>
        </w:numPr>
        <w:pStyle w:val="Compact"/>
      </w:pPr>
      <w:r>
        <w:rPr>
          <w:bCs/>
          <w:b/>
        </w:rPr>
        <w:t xml:space="preserve">Cultural Intelligence (CQ):</w:t>
      </w:r>
      <w:r>
        <w:br/>
      </w:r>
      <w:r>
        <w:t xml:space="preserve">Managing diverse classrooms and interacting with parents from varied socioeconomic backgrounds requires high CQ. The</w:t>
      </w:r>
      <w:r>
        <w:t xml:space="preserve"> </w:t>
      </w:r>
      <w:r>
        <w:rPr>
          <w:bCs/>
          <w:b/>
        </w:rPr>
        <w:t xml:space="preserve">Education Administrator</w:t>
      </w:r>
      <w:r>
        <w:t xml:space="preserve"> </w:t>
      </w:r>
      <w:r>
        <w:t xml:space="preserve">must be empathetic and adaptable.</w:t>
      </w:r>
    </w:p>
    <w:p>
      <w:pPr>
        <w:numPr>
          <w:ilvl w:val="0"/>
          <w:numId w:val="1001"/>
        </w:numPr>
        <w:pStyle w:val="Compact"/>
      </w:pPr>
      <w:r>
        <w:rPr>
          <w:bCs/>
          <w:b/>
        </w:rPr>
        <w:t xml:space="preserve">Pedagogical Leadership:</w:t>
      </w:r>
      <w:r>
        <w:br/>
      </w:r>
      <w:r>
        <w:t xml:space="preserve">Administrators in</w:t>
      </w:r>
      <w:r>
        <w:t xml:space="preserve"> </w:t>
      </w:r>
      <w:r>
        <w:rPr>
          <w:bCs/>
          <w:b/>
        </w:rPr>
        <w:t xml:space="preserve">South Korea Seoul</w:t>
      </w:r>
      <w:r>
        <w:t xml:space="preserve"> </w:t>
      </w:r>
      <w:r>
        <w:t xml:space="preserve">are increasingly expected to be instructional leaders, not just managers. They must understand curriculum development and teacher training to provide meaningful feedback and support.</w:t>
      </w:r>
    </w:p>
    <w:bookmarkEnd w:id="26"/>
    <w:bookmarkStart w:id="27" w:name="v.-challenges-and-critiques"/>
    <w:p>
      <w:pPr>
        <w:pStyle w:val="Heading2"/>
      </w:pPr>
      <w:r>
        <w:t xml:space="preserve">V. Challenges and Critiques</w:t>
      </w:r>
    </w:p>
    <w:p>
      <w:pPr>
        <w:pStyle w:val="FirstParagraph"/>
      </w:pPr>
      <w:r>
        <w:t xml:space="preserve">The literature also points out significant challenges facing the</w:t>
      </w:r>
      <w:r>
        <w:t xml:space="preserve"> </w:t>
      </w:r>
      <w:r>
        <w:rPr>
          <w:bCs/>
          <w:b/>
        </w:rPr>
        <w:t xml:space="preserve">Education Administrator</w:t>
      </w:r>
      <w:r>
        <w:t xml:space="preserve">. One major critique is the overwhelming workload imposed by government mandates specific to</w:t>
      </w:r>
      <w:r>
        <w:t xml:space="preserve"> </w:t>
      </w:r>
      <w:r>
        <w:rPr>
          <w:bCs/>
          <w:b/>
        </w:rPr>
        <w:t xml:space="preserve">South Korea Seoul’s Education Office (GSEO)</w:t>
      </w:r>
      <w:r>
        <w:t xml:space="preserve">. Bureaucratic red tape often hinders the ability of administrators to implement innovative local solutions. Additionally, there is a tension between the push for "holistic education" and the persistent societal demand for academic elitism. The</w:t>
      </w:r>
      <w:r>
        <w:t xml:space="preserve"> </w:t>
      </w:r>
      <w:r>
        <w:rPr>
          <w:bCs/>
          <w:b/>
        </w:rPr>
        <w:t xml:space="preserve">Education Administrator</w:t>
      </w:r>
      <w:r>
        <w:t xml:space="preserve"> </w:t>
      </w:r>
      <w:r>
        <w:t xml:space="preserve">often finds themselves caught in this paradox, tasked with reducing stress while simultaneously upholding rigorous academic standards.</w:t>
      </w:r>
    </w:p>
    <w:bookmarkEnd w:id="27"/>
    <w:bookmarkStart w:id="28" w:name="Xc1645b0e163af1f3fbc5ace87478a829d2d0e4f"/>
    <w:p>
      <w:pPr>
        <w:pStyle w:val="Heading2"/>
      </w:pPr>
      <w:r>
        <w:t xml:space="preserve">VIII. Conclusion: The Future of Educational Leadership</w:t>
      </w:r>
    </w:p>
    <w:p>
      <w:pPr>
        <w:pStyle w:val="FirstParagraph"/>
      </w:pPr>
      <w:r>
        <w:t xml:space="preserve">In conclusion, the role of the</w:t>
      </w:r>
      <w:r>
        <w:t xml:space="preserve"> </w:t>
      </w:r>
      <w:r>
        <w:rPr>
          <w:bCs/>
          <w:b/>
        </w:rPr>
        <w:t xml:space="preserve">Education Administrator</w:t>
      </w:r>
      <w:r>
        <w:br/>
      </w:r>
      <w:r>
        <w:t xml:space="preserve">in</w:t>
      </w:r>
      <w:r>
        <w:t xml:space="preserve"> </w:t>
      </w:r>
      <w:r>
        <w:rPr>
          <w:bCs/>
          <w:b/>
        </w:rPr>
        <w:t xml:space="preserve">South Korea Seoul</w:t>
      </w:r>
    </w:p>
    <w:p>
      <w:pPr>
        <w:pStyle w:val="BodyText"/>
      </w:pPr>
      <w:r>
        <w:t xml:space="preserve">The specific context of</w:t>
      </w:r>
      <w:r>
        <w:t xml:space="preserve"> </w:t>
      </w:r>
      <w:r>
        <w:rPr>
          <w:bCs/>
          <w:b/>
        </w:rPr>
        <w:t xml:space="preserve">South Korea Seoul</w:t>
      </w:r>
      <w:r>
        <w:br/>
      </w:r>
      <w:r>
        <w:t xml:space="preserve">adds layers of complexity that demand specialized knowledge and skills. As this region continues to serve as a global model for educational excellence and pressure alike, the strategies employed by its administrators will be closely watched. Future development programs for</w:t>
      </w:r>
      <w:r>
        <w:t xml:space="preserve"> </w:t>
      </w:r>
      <w:r>
        <w:rPr>
          <w:bCs/>
          <w:b/>
        </w:rPr>
        <w:t xml:space="preserve">Education Administrator</w:t>
      </w:r>
      <w:r>
        <w:br/>
      </w:r>
      <w:r>
        <w:t xml:space="preserve">training in</w:t>
      </w:r>
      <w:r>
        <w:t xml:space="preserve"> </w:t>
      </w:r>
      <w:r>
        <w:rPr>
          <w:bCs/>
          <w:b/>
        </w:rPr>
        <w:t xml:space="preserve">South Korea Seoul</w:t>
      </w:r>
      <w:r>
        <w:br/>
      </w:r>
      <w:r>
        <w:t xml:space="preserve">must prioritize emotional intelligence, cultural competency, and technological innovation. Only by embracing these dimensions can administrators effectively serve the students and communities of this vibrant capital city.</w:t>
      </w:r>
    </w:p>
    <w:p>
      <w:pPr>
        <w:pStyle w:val="BodyText"/>
      </w:pPr>
      <w:r>
        <w:t xml:space="preserve">This book report underscores that the success of educational institutions in</w:t>
      </w:r>
      <w:r>
        <w:t xml:space="preserve"> </w:t>
      </w:r>
      <w:r>
        <w:rPr>
          <w:bCs/>
          <w:b/>
        </w:rPr>
        <w:t xml:space="preserve">South Korea Seoul</w:t>
      </w:r>
      <w:r>
        <w:br/>
      </w:r>
      <w:r>
        <w:t xml:space="preserve">is inextricably linked to the capacity and well-being of their leaders. The</w:t>
      </w:r>
      <w:r>
        <w:t xml:space="preserve"> </w:t>
      </w:r>
      <w:r>
        <w:rPr>
          <w:bCs/>
          <w:b/>
        </w:rPr>
        <w:t xml:space="preserve">Education Administrator</w:t>
      </w:r>
      <w:r>
        <w:br/>
      </w:r>
      <w:r>
        <w:t xml:space="preserve">is the pivotal figure holding together the complex ecosystem of academic ambition, cultural heritage, and social welfare.</w:t>
      </w:r>
    </w:p>
    <w:bookmarkEnd w:id="28"/>
    <w:bookmarkStart w:id="29" w:name="Xa1ddff43a0518e4d61a5aab39aca4e75412ae4a"/>
    <w:p>
      <w:pPr>
        <w:pStyle w:val="Heading2"/>
      </w:pPr>
      <w:r>
        <w:t xml:space="preserve">VII. References and Further Reading Suggestions</w:t>
      </w:r>
    </w:p>
    <w:p>
      <w:pPr>
        <w:pStyle w:val="FirstParagraph"/>
      </w:pPr>
      <w:r>
        <w:rPr>
          <w:iCs/>
          <w:i/>
        </w:rPr>
        <w:t xml:space="preserve">Note: While specific bibliographic entries are not provided in this summary format, recommended further reading includes recent publications from the Seoul Metropolitan Office of Education (SSEO), journal articles on "Confucian Heritage and Modern Leadership," and case studies on mental health initiatives in East Asian urban schools.</w:t>
      </w:r>
    </w:p>
    <w:p>
      <w:r>
        <w:pict>
          <v:rect style="width:0;height:1.5pt" o:hralign="center" o:hrstd="t" o:hr="t"/>
        </w:pict>
      </w:r>
    </w:p>
    <w:p>
      <w:pPr>
        <w:pStyle w:val="FirstParagraph"/>
      </w:pPr>
      <w:r>
        <w:rPr>
          <w:iCs/>
          <w:i/>
        </w:rPr>
        <w:t xml:space="preserve">End of Book Report Document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Evolution of the Education Administrator in South Korea Seoul</dc:title>
  <dc:creator/>
  <dc:language>en</dc:language>
  <cp:keywords/>
  <dcterms:created xsi:type="dcterms:W3CDTF">2026-07-29T21:30:40Z</dcterms:created>
  <dcterms:modified xsi:type="dcterms:W3CDTF">2026-07-29T21:30:40Z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