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c9f4c2c4753a0feb7cd3cb5d857d71633b564d9"/>
    <w:p>
      <w:pPr>
        <w:pStyle w:val="Heading1"/>
      </w:pPr>
      <w:r>
        <w:t xml:space="preserve">Book Report: Navigating the Complexities of Educational Leadership in United States Los Angeles</w:t>
      </w:r>
    </w:p>
    <w:bookmarkStart w:id="20" w:name="introduction"/>
    <w:p>
      <w:pPr>
        <w:pStyle w:val="Heading2"/>
      </w:pPr>
      <w:r>
        <w:t xml:space="preserve">Introduction</w:t>
      </w:r>
    </w:p>
    <w:p>
      <w:pPr>
        <w:pStyle w:val="FirstParagraph"/>
      </w:pPr>
      <w:r>
        <w:t xml:space="preserve">In the ever-evolving landscape of American public schooling, few roles are as critical, yet as misunderstood, as that of the</w:t>
      </w:r>
      <w:r>
        <w:t xml:space="preserve"> </w:t>
      </w:r>
      <w:r>
        <w:rPr>
          <w:bCs/>
          <w:b/>
        </w:rPr>
        <w:t xml:space="preserve">Education Administrator</w:t>
      </w:r>
      <w:r>
        <w:t xml:space="preserve">. This book report explores the multifaceted nature of this profession through a specific geographic and cultural lens:</w:t>
      </w:r>
      <w:r>
        <w:t xml:space="preserve"> </w:t>
      </w:r>
      <w:r>
        <w:rPr>
          <w:bCs/>
          <w:b/>
        </w:rPr>
        <w:t xml:space="preserve">United States Los Angeles</w:t>
      </w:r>
      <w:r>
        <w:t xml:space="preserve">. The Los Angeles Unified School District (LAUSD) represents one of the most complex educational ecosystems in North America. With over 400,000 students, diverse linguistic demographics, and significant socioeconomic disparities, LAUSD serves as the perfect case study for understanding what it truly means to lead schools today. This report synthesizes key themes from contemporary literature on educational leadership to analyze how administrators in</w:t>
      </w:r>
      <w:r>
        <w:t xml:space="preserve"> </w:t>
      </w:r>
      <w:r>
        <w:rPr>
          <w:bCs/>
          <w:b/>
        </w:rPr>
        <w:t xml:space="preserve">United States Los Angeles</w:t>
      </w:r>
      <w:r>
        <w:t xml:space="preserve"> </w:t>
      </w:r>
      <w:r>
        <w:t xml:space="preserve">must navigate political pressures, budgetary constraints, and pedagogical innovation simultaneously.</w:t>
      </w:r>
    </w:p>
    <w:bookmarkEnd w:id="20"/>
    <w:bookmarkStart w:id="21" w:name="the-role-of-the-education-administrator"/>
    <w:p>
      <w:pPr>
        <w:pStyle w:val="Heading2"/>
      </w:pPr>
      <w:r>
        <w:t xml:space="preserve">The Role of the Education Administrator</w:t>
      </w:r>
    </w:p>
    <w:p>
      <w:pPr>
        <w:pStyle w:val="FirstParagraph"/>
      </w:pPr>
      <w:r>
        <w:t xml:space="preserve">The primary challenge identified in recent literature regarding the</w:t>
      </w:r>
      <w:r>
        <w:t xml:space="preserve"> </w:t>
      </w:r>
      <w:r>
        <w:rPr>
          <w:bCs/>
          <w:b/>
        </w:rPr>
        <w:t xml:space="preserve">Education Administrator</w:t>
      </w:r>
      <w:r>
        <w:t xml:space="preserve"> </w:t>
      </w:r>
      <w:r>
        <w:t xml:space="preserve">is the sheer scale of operation. Unlike rural or suburban districts where administrators may know every student’s name, leaders in</w:t>
      </w:r>
      <w:r>
        <w:t xml:space="preserve"> </w:t>
      </w:r>
      <w:r>
        <w:rPr>
          <w:bCs/>
          <w:b/>
        </w:rPr>
        <w:t xml:space="preserve">United States Los Angeles</w:t>
      </w:r>
      <w:r>
        <w:t xml:space="preserve"> </w:t>
      </w:r>
      <w:r>
        <w:t xml:space="preserve">operate within a matrix of systemic complexity. Books on district leadership emphasize that effective administration here requires more than just managerial competence; it demands cultural humility and community engagement. The administrator must act as a bridge between state mandates from Sacramento and the granular realities of classrooms in neighborhoods like Watts, Koreatown, or the San Fernando Valley. This report argues that modern educational leadership cannot be viewed through a purely corporate lens; it requires a sociological understanding of the communities served.</w:t>
      </w:r>
    </w:p>
    <w:bookmarkEnd w:id="21"/>
    <w:bookmarkStart w:id="22" w:name="Xe47e300d5108072e2b1854c4097f54beacafdf9"/>
    <w:p>
      <w:pPr>
        <w:pStyle w:val="Heading2"/>
      </w:pPr>
      <w:r>
        <w:t xml:space="preserve">Shift from Management to Transformational Leadership</w:t>
      </w:r>
    </w:p>
    <w:p>
      <w:pPr>
        <w:pStyle w:val="FirstParagraph"/>
      </w:pPr>
      <w:r>
        <w:t xml:space="preserve">A central theme in contemporary book reports on this subject is the shift from traditional bureaucratic management to transformational leadership. In</w:t>
      </w:r>
      <w:r>
        <w:t xml:space="preserve"> </w:t>
      </w:r>
      <w:r>
        <w:rPr>
          <w:bCs/>
          <w:b/>
        </w:rPr>
        <w:t xml:space="preserve">United States Los Angeles</w:t>
      </w:r>
      <w:r>
        <w:t xml:space="preserve">, the old model of top-down directive administration has largely been proven insufficient. Current educational theory suggests that administrators must be instructional leaders first and managers second. This means they must possess a deep understanding of curriculum standards, data analysis, and teacher development. For an</w:t>
      </w:r>
      <w:r>
        <w:t xml:space="preserve"> </w:t>
      </w:r>
      <w:r>
        <w:rPr>
          <w:bCs/>
          <w:b/>
        </w:rPr>
        <w:t xml:space="preserve">Education Administrator</w:t>
      </w:r>
      <w:r>
        <w:t xml:space="preserve"> </w:t>
      </w:r>
      <w:r>
        <w:t xml:space="preserve">in LA, this involves supporting teachers in implementing diverse instructional strategies for English Learners (ELs), students with disabilities, and gifted populations. The literature highlights that successful leaders foster professional learning communities where educators feel supported rather than policed.</w:t>
      </w:r>
    </w:p>
    <w:bookmarkEnd w:id="22"/>
    <w:bookmarkStart w:id="23" w:name="X4dbd738d8250160ad7c87af5c8af766c489a3d1"/>
    <w:p>
      <w:pPr>
        <w:pStyle w:val="Heading2"/>
      </w:pPr>
      <w:r>
        <w:t xml:space="preserve">Navigating Political and Community Dynamics</w:t>
      </w:r>
    </w:p>
    <w:p>
      <w:pPr>
        <w:pStyle w:val="FirstParagraph"/>
      </w:pPr>
      <w:r>
        <w:t xml:space="preserve">The political landscape of education in</w:t>
      </w:r>
      <w:r>
        <w:t xml:space="preserve"> </w:t>
      </w:r>
      <w:r>
        <w:rPr>
          <w:bCs/>
          <w:b/>
        </w:rPr>
        <w:t xml:space="preserve">United States Los Angeles</w:t>
      </w:r>
      <w:r>
        <w:t xml:space="preserve"> </w:t>
      </w:r>
      <w:r>
        <w:t xml:space="preserve">is intense. School board elections often become proxy wars for broader community values, including debates over curriculum content, school safety, and resource allocation. The book report analysis reveals that the modern</w:t>
      </w:r>
      <w:r>
        <w:t xml:space="preserve"> </w:t>
      </w:r>
      <w:r>
        <w:rPr>
          <w:bCs/>
          <w:b/>
        </w:rPr>
        <w:t xml:space="preserve">Education Administrator</w:t>
      </w:r>
      <w:r>
        <w:t xml:space="preserve"> </w:t>
      </w:r>
      <w:r>
        <w:t xml:space="preserve">must be politically savvy without losing sight of educational equity. They must engage with parents who are historically disenfranchised yet deeply invested in their children’s futures. This requires transparent communication and a willingness to listen to community concerns that may not align immediately with district policy but are vital for trust-building. The ability to mediate conflict between unions, parent groups, city officials, and state regulators is a hallmark of effective leadership in this region.</w:t>
      </w:r>
    </w:p>
    <w:bookmarkEnd w:id="23"/>
    <w:bookmarkStart w:id="24" w:name="addressing-equity-and-social-justice"/>
    <w:p>
      <w:pPr>
        <w:pStyle w:val="Heading2"/>
      </w:pPr>
      <w:r>
        <w:t xml:space="preserve">Addressing Equity and Social Justice</w:t>
      </w:r>
    </w:p>
    <w:p>
      <w:pPr>
        <w:pStyle w:val="FirstParagraph"/>
      </w:pPr>
      <w:r>
        <w:t xml:space="preserve">No discussion on education in</w:t>
      </w:r>
      <w:r>
        <w:t xml:space="preserve"> </w:t>
      </w:r>
      <w:r>
        <w:rPr>
          <w:bCs/>
          <w:b/>
        </w:rPr>
        <w:t xml:space="preserve">United States Los Angeles</w:t>
      </w:r>
      <w:r>
        <w:t xml:space="preserve"> </w:t>
      </w:r>
      <w:r>
        <w:t xml:space="preserve">can omit the critical issue of equity. The demographic diversity of the district means that administrators are on the front lines of addressing systemic inequities. Recent texts emphasize that an</w:t>
      </w:r>
      <w:r>
        <w:t xml:space="preserve"> </w:t>
      </w:r>
      <w:r>
        <w:rPr>
          <w:bCs/>
          <w:b/>
        </w:rPr>
        <w:t xml:space="preserve">Education Administrator</w:t>
      </w:r>
      <w:r>
        <w:t xml:space="preserve"> </w:t>
      </w:r>
      <w:r>
        <w:t xml:space="preserve">must be a champion for social justice within their schools. This involves examining discipline policies, funding distribution, and access to advanced placement courses through an equity lens. Leaders are expected to identify disparities in outcomes between different demographic groups and implement targeted interventions. For instance, ensuring that schools with higher populations of low-income students have equal access to technology and experienced teachers is not just a moral imperative but a strategic necessity for district-wide success.</w:t>
      </w:r>
    </w:p>
    <w:bookmarkEnd w:id="24"/>
    <w:bookmarkStart w:id="25" w:name="X6a388f68f3518773dadb16cc804d2f9155f8c0b"/>
    <w:p>
      <w:pPr>
        <w:pStyle w:val="Heading2"/>
      </w:pPr>
      <w:r>
        <w:t xml:space="preserve">The Impact of Technology and Post-Pandemic Recovery</w:t>
      </w:r>
    </w:p>
    <w:p>
      <w:pPr>
        <w:pStyle w:val="FirstParagraph"/>
      </w:pPr>
      <w:r>
        <w:t xml:space="preserve">The pandemic accelerated digital transformation in education, leaving a lasting impact on the role of the</w:t>
      </w:r>
      <w:r>
        <w:t xml:space="preserve"> </w:t>
      </w:r>
      <w:r>
        <w:rPr>
          <w:bCs/>
          <w:b/>
        </w:rPr>
        <w:t xml:space="preserve">Education Administrator</w:t>
      </w:r>
      <w:r>
        <w:t xml:space="preserve">. In</w:t>
      </w:r>
      <w:r>
        <w:t xml:space="preserve"> </w:t>
      </w:r>
      <w:r>
        <w:rPr>
          <w:bCs/>
          <w:b/>
        </w:rPr>
        <w:t xml:space="preserve">United States Los Angeles</w:t>
      </w:r>
      <w:r>
        <w:t xml:space="preserve">, leaders faced unprecedented challenges in ensuring remote learning accessibility during periods of economic hardship. Literature from this period highlights how administrators had to become crisis managers, coordinating logistics for device distribution and internet access while maintaining staff morale. Moving forward, the role has evolved to include overseeing hybrid learning models and integrating AI tools into administration. The</w:t>
      </w:r>
      <w:r>
        <w:t xml:space="preserve"> </w:t>
      </w:r>
      <w:r>
        <w:rPr>
          <w:bCs/>
          <w:b/>
        </w:rPr>
        <w:t xml:space="preserve">Education Administrator</w:t>
      </w:r>
      <w:r>
        <w:t xml:space="preserve"> </w:t>
      </w:r>
      <w:r>
        <w:t xml:space="preserve">must now evaluate not only pedagogical effectiveness but also the ethical implications of technology use in diverse student populations.</w:t>
      </w:r>
    </w:p>
    <w:bookmarkEnd w:id="25"/>
    <w:bookmarkStart w:id="26" w:name="conclusion"/>
    <w:p>
      <w:pPr>
        <w:pStyle w:val="Heading2"/>
      </w:pPr>
      <w:r>
        <w:t xml:space="preserve">Conclusion</w:t>
      </w:r>
    </w:p>
    <w:p>
      <w:pPr>
        <w:pStyle w:val="FirstParagraph"/>
      </w:pPr>
      <w:r>
        <w:t xml:space="preserve">In conclusion, this book report underscores that being an</w:t>
      </w:r>
      <w:r>
        <w:t xml:space="preserve"> </w:t>
      </w:r>
      <w:r>
        <w:rPr>
          <w:bCs/>
          <w:b/>
        </w:rPr>
        <w:t xml:space="preserve">Education Administrator</w:t>
      </w:r>
      <w:r>
        <w:t xml:space="preserve"> </w:t>
      </w:r>
      <w:r>
        <w:t xml:space="preserve">in</w:t>
      </w:r>
      <w:r>
        <w:t xml:space="preserve"> </w:t>
      </w:r>
      <w:r>
        <w:rPr>
          <w:bCs/>
          <w:b/>
        </w:rPr>
        <w:t xml:space="preserve">United States Los Angeles</w:t>
      </w:r>
      <w:r>
        <w:t xml:space="preserve"> </w:t>
      </w:r>
      <w:r>
        <w:t xml:space="preserve">is one of the most demanding roles in American public service. It requires a unique blend of emotional intelligence, strategic foresight, and unwavering commitment to equity. The literature reviewed paints a picture of leadership that is collaborative, culturally responsive, and data-informed. As</w:t>
      </w:r>
      <w:r>
        <w:t xml:space="preserve"> </w:t>
      </w:r>
      <w:r>
        <w:rPr>
          <w:bCs/>
          <w:b/>
        </w:rPr>
        <w:t xml:space="preserve">United States Los Angeles</w:t>
      </w:r>
      <w:r>
        <w:t xml:space="preserve"> </w:t>
      </w:r>
      <w:r>
        <w:t xml:space="preserve">continues to grow and change, its educational leaders must remain adaptive advocates for every student. Future research should focus on longitudinal studies of administrative practices in LAUSD to determine which specific leadership behaviors correlate most strongly with improved student outcomes across diverse communities. Ultimately, the success of the school district rests heavily on the shoulders of these administrators, who serve as both guardians and architects of our future workforce and citizenry.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United States Los Angeles</dc:title>
  <dc:creator/>
  <dc:language>en</dc:language>
  <cp:keywords/>
  <dcterms:created xsi:type="dcterms:W3CDTF">2026-07-30T00:35:20Z</dcterms:created>
  <dcterms:modified xsi:type="dcterms:W3CDTF">2026-07-30T00:35:20Z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