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6" w:name="Xbbaef8a1d94483af4831687c11626c0e8ecbda9"/>
    <w:p>
      <w:pPr>
        <w:pStyle w:val="Heading1"/>
      </w:pPr>
      <w:r>
        <w:t xml:space="preserve">A Critical Review of the Electrical Engineer’s Role in Australia, Sydney</w:t>
      </w:r>
    </w:p>
    <w:p>
      <w:pPr>
        <w:pStyle w:val="FirstParagraph"/>
      </w:pPr>
      <w:r>
        <w:rPr>
          <w:bCs/>
          <w:b/>
        </w:rPr>
        <w:t xml:space="preserve">Date:</w:t>
      </w:r>
      <w:r>
        <w:t xml:space="preserve"> </w:t>
      </w:r>
      <w:r>
        <w:t xml:space="preserve">October 26, 2023</w:t>
      </w:r>
      <w:r>
        <w:br/>
      </w:r>
      <w:r>
        <w:rPr>
          <w:bCs/>
          <w:b/>
        </w:rPr>
        <w:t xml:space="preserve">Subject:</w:t>
      </w:r>
      <w:r>
        <w:t xml:space="preserve">An Analysis of Technical Proficiency and Ethical Responsibility</w:t>
      </w:r>
    </w:p>
    <w:bookmarkStart w:id="20" w:name="i.-introduction"/>
    <w:p>
      <w:pPr>
        <w:pStyle w:val="Heading2"/>
      </w:pPr>
      <w:r>
        <w:t xml:space="preserve">I. Introduction</w:t>
      </w:r>
    </w:p>
    <w:p>
      <w:pPr>
        <w:pStyle w:val="FirstParagraph"/>
      </w:pPr>
      <w:r>
        <w:t xml:space="preserve">In the rapidly evolving landscape of modern infrastructure, few professions carry as much weight or require as rigorous a standard of excellence as that of the Electrical Engineer. This book report serves to critically analyze the multifaceted role of this profession, with a specific focus on its application and necessity within Australia, specifically in Sydney. The city stands at the forefront of technological innovation in Oceania, serving as a microcosm for global engineering challenges regarding sustainability, urban density, and grid modernization. To understand the significance of an</w:t>
      </w:r>
      <w:r>
        <w:t xml:space="preserve"> </w:t>
      </w:r>
      <w:r>
        <w:rPr>
          <w:bCs/>
          <w:b/>
        </w:rPr>
        <w:t xml:space="preserve">Electrical Engineer</w:t>
      </w:r>
      <w:r>
        <w:t xml:space="preserve">, one must first look at the broader context of civil development and energy distribution that defines contemporary life in</w:t>
      </w:r>
      <w:r>
        <w:t xml:space="preserve"> </w:t>
      </w:r>
      <w:r>
        <w:rPr>
          <w:bCs/>
          <w:b/>
        </w:rPr>
        <w:t xml:space="preserve">Australia Sydney</w:t>
      </w:r>
      <w:r>
        <w:t xml:space="preserve">.</w:t>
      </w:r>
    </w:p>
    <w:p>
      <w:pPr>
        <w:pStyle w:val="BodyText"/>
      </w:pPr>
      <w:r>
        <w:t xml:space="preserve">The primary objective of this report is to examine how electrical engineering principles are applied to solve unique geographical and climatic problems specific to the Eastern Seaboard of Australia. By synthesizing technical literature, industry standards, and case studies from the region, we can better appreciate why the</w:t>
      </w:r>
      <w:r>
        <w:t xml:space="preserve"> </w:t>
      </w:r>
      <w:r>
        <w:rPr>
          <w:bCs/>
          <w:b/>
        </w:rPr>
        <w:t xml:space="preserve">Electrical Engineer</w:t>
      </w:r>
      <w:r>
        <w:t xml:space="preserve"> </w:t>
      </w:r>
      <w:r>
        <w:t xml:space="preserve">is not merely a technician of wires and circuits, but a pivotal architect of societal resilience.</w:t>
      </w:r>
    </w:p>
    <w:bookmarkEnd w:id="20"/>
    <w:bookmarkStart w:id="21" w:name="Xd0b2558131cebcd7aa577b3044455a340b58fb3"/>
    <w:p>
      <w:pPr>
        <w:pStyle w:val="Heading2"/>
      </w:pPr>
      <w:r>
        <w:t xml:space="preserve">II. The Professional Mandate: Defining the Electrical Engineer</w:t>
      </w:r>
    </w:p>
    <w:p>
      <w:pPr>
        <w:pStyle w:val="FirstParagraph"/>
      </w:pPr>
      <w:r>
        <w:t xml:space="preserve">The role of an</w:t>
      </w:r>
      <w:r>
        <w:t xml:space="preserve"> </w:t>
      </w:r>
      <w:r>
        <w:rPr>
          <w:bCs/>
          <w:b/>
        </w:rPr>
        <w:t xml:space="preserve">Electrical Engineer</w:t>
      </w:r>
      <w:r>
        <w:t xml:space="preserve"> </w:t>
      </w:r>
      <w:r>
        <w:t xml:space="preserve">extends far beyond basic maintenance. It encompasses the design, development, and supervision of electrical equipment and systems. In a modern context, this includes everything from microchip fabrication to power distribution networks for entire metropolitan areas. The literature reviewed for this report emphasizes that the core competency of an</w:t>
      </w:r>
      <w:r>
        <w:t xml:space="preserve"> </w:t>
      </w:r>
      <w:r>
        <w:rPr>
          <w:bCs/>
          <w:b/>
        </w:rPr>
        <w:t xml:space="preserve">Electrical Engineer</w:t>
      </w:r>
      <w:r>
        <w:t xml:space="preserve"> </w:t>
      </w:r>
      <w:r>
        <w:t xml:space="preserve">lies in the ability to translate theoretical physics into practical, safe, and efficient technological solutions.</w:t>
      </w:r>
    </w:p>
    <w:p>
      <w:pPr>
        <w:pStyle w:val="BodyText"/>
      </w:pPr>
      <w:r>
        <w:t xml:space="preserve">In Australia, engineers are governed by rigorous accreditation standards set by Engineers Australia. These standards ensure that every individual holding this title possesses a deep understanding of safety regulations, environmental impact assessments, and international best practices. The book report highlights that an</w:t>
      </w:r>
      <w:r>
        <w:t xml:space="preserve"> </w:t>
      </w:r>
      <w:r>
        <w:rPr>
          <w:bCs/>
          <w:b/>
        </w:rPr>
        <w:t xml:space="preserve">Electrical Engineer</w:t>
      </w:r>
      <w:r>
        <w:t xml:space="preserve"> </w:t>
      </w:r>
      <w:r>
        <w:t xml:space="preserve">must possess not only technical acumen but also a strong ethical framework to prioritize public safety above all else.</w:t>
      </w:r>
    </w:p>
    <w:bookmarkEnd w:id="21"/>
    <w:bookmarkStart w:id="22" w:name="Xa1a7bab28ce841375ee5a47cbeb55c8a0d9e793"/>
    <w:p>
      <w:pPr>
        <w:pStyle w:val="Heading2"/>
      </w:pPr>
      <w:r>
        <w:t xml:space="preserve">III. Contextual Analysis: Australia Sydney</w:t>
      </w:r>
    </w:p>
    <w:p>
      <w:pPr>
        <w:pStyle w:val="FirstParagraph"/>
      </w:pPr>
      <w:r>
        <w:t xml:space="preserve">To fully grasp the importance of this profession, we must contextualize it within</w:t>
      </w:r>
      <w:r>
        <w:t xml:space="preserve"> </w:t>
      </w:r>
      <w:r>
        <w:rPr>
          <w:bCs/>
          <w:b/>
        </w:rPr>
        <w:t xml:space="preserve">Australia Sydney</w:t>
      </w:r>
      <w:r>
        <w:t xml:space="preserve">. As one of the world’s most densely populated coastal cities, Sydney presents a unique set of engineering challenges. The geography is rugged, characterized by harbors, rocky outcrops, and extensive urban sprawl that stretches from the Blue Mountains to the Pacific Ocean. This topography dictates how infrastructure must be deployed.</w:t>
      </w:r>
    </w:p>
    <w:p>
      <w:pPr>
        <w:pStyle w:val="BodyText"/>
      </w:pPr>
      <w:r>
        <w:t xml:space="preserve">In</w:t>
      </w:r>
      <w:r>
        <w:t xml:space="preserve"> </w:t>
      </w:r>
      <w:r>
        <w:rPr>
          <w:bCs/>
          <w:b/>
        </w:rPr>
        <w:t xml:space="preserve">Australia Sydney</w:t>
      </w:r>
      <w:r>
        <w:t xml:space="preserve">, the underground nature of much of the city’s power grid is a critical engineering feat. Unlike cities built on flat plains, where overhead lines are feasible, Sydney’s dense heritage precincts and aerial views (such as those near the Harbour Bridge) require sophisticated underground cabling solutions. This is where the</w:t>
      </w:r>
      <w:r>
        <w:t xml:space="preserve"> </w:t>
      </w:r>
      <w:r>
        <w:rPr>
          <w:bCs/>
          <w:b/>
        </w:rPr>
        <w:t xml:space="preserve">Electrical Engineer</w:t>
      </w:r>
      <w:r>
        <w:t xml:space="preserve"> </w:t>
      </w:r>
      <w:r>
        <w:t xml:space="preserve">plays an indispensable role. The planning and execution of these subterranean networks require precise calculations regarding load bearing, thermal dissipation, and fault protection.</w:t>
      </w:r>
    </w:p>
    <w:p>
      <w:pPr>
        <w:pStyle w:val="BodyText"/>
      </w:pPr>
      <w:r>
        <w:t xml:space="preserve">Furthermore, the climate of</w:t>
      </w:r>
      <w:r>
        <w:t xml:space="preserve"> </w:t>
      </w:r>
      <w:r>
        <w:rPr>
          <w:bCs/>
          <w:b/>
        </w:rPr>
        <w:t xml:space="preserve">Australia Sydney</w:t>
      </w:r>
      <w:r>
        <w:t xml:space="preserve">, which ranges from humid summers to mild winters, poses specific challenges for equipment longevity and energy efficiency. High humidity can lead to corrosion in electrical components if not properly managed by engineering standards. Similarly, the risk of bushfires during summer months necessitates robust grid designs that can withstand extreme conditions without failing, thereby preventing secondary disasters such as power-induced fires.</w:t>
      </w:r>
    </w:p>
    <w:bookmarkEnd w:id="22"/>
    <w:bookmarkStart w:id="23" w:name="X3053882489c23e86b09f7000cd350a8ff46d67a"/>
    <w:p>
      <w:pPr>
        <w:pStyle w:val="Heading2"/>
      </w:pPr>
      <w:r>
        <w:t xml:space="preserve">IV. The Green Transition and Renewable Integration</w:t>
      </w:r>
    </w:p>
    <w:p>
      <w:pPr>
        <w:pStyle w:val="FirstParagraph"/>
      </w:pPr>
      <w:r>
        <w:t xml:space="preserve">A significant portion of contemporary engineering literature focuses on the transition to renewable energy sources. For</w:t>
      </w:r>
      <w:r>
        <w:t xml:space="preserve"> </w:t>
      </w:r>
      <w:r>
        <w:rPr>
          <w:bCs/>
          <w:b/>
        </w:rPr>
        <w:t xml:space="preserve">Australia Sydney</w:t>
      </w:r>
      <w:r>
        <w:t xml:space="preserve">, this is particularly relevant given the federal government’s commitment to achieving net-zero emissions by 2050. The integration of solar photovoltaics (PV) into residential and commercial buildings across</w:t>
      </w:r>
      <w:r>
        <w:t xml:space="preserve"> </w:t>
      </w:r>
      <w:r>
        <w:rPr>
          <w:bCs/>
          <w:b/>
        </w:rPr>
        <w:t xml:space="preserve">Australia Sydney</w:t>
      </w:r>
      <w:r>
        <w:t xml:space="preserve"> </w:t>
      </w:r>
      <w:r>
        <w:t xml:space="preserve">has reached unprecedented levels.</w:t>
      </w:r>
    </w:p>
    <w:p>
      <w:pPr>
        <w:pStyle w:val="BodyText"/>
      </w:pPr>
      <w:r>
        <w:t xml:space="preserve">The traditional power grid was designed for a one-way flow of electricity: from large power plants to consumers. However, with the proliferation of rooftop solar in suburbs like Bondi, Parramatta, and Manly, the grid now experiences bi-directional power flows. This complexity requires</w:t>
      </w:r>
      <w:r>
        <w:t xml:space="preserve"> </w:t>
      </w:r>
      <w:r>
        <w:rPr>
          <w:bCs/>
          <w:b/>
        </w:rPr>
        <w:t xml:space="preserve">Electrical Engineers</w:t>
      </w:r>
      <w:r>
        <w:t xml:space="preserve"> </w:t>
      </w:r>
      <w:r>
        <w:t xml:space="preserve">to redesign protection schemes and voltage control mechanisms. An</w:t>
      </w:r>
      <w:r>
        <w:t xml:space="preserve"> </w:t>
      </w:r>
      <w:r>
        <w:rPr>
          <w:bCs/>
          <w:b/>
        </w:rPr>
        <w:t xml:space="preserve">Electrical Engineer</w:t>
      </w:r>
      <w:r>
        <w:t xml:space="preserve"> </w:t>
      </w:r>
      <w:r>
        <w:t xml:space="preserve">working in this sector must understand power electronics, smart grid technologies, and battery storage systems.</w:t>
      </w:r>
    </w:p>
    <w:p>
      <w:pPr>
        <w:pStyle w:val="BodyText"/>
      </w:pPr>
      <w:r>
        <w:t xml:space="preserve">The book report identifies that the transition in</w:t>
      </w:r>
      <w:r>
        <w:t xml:space="preserve"> </w:t>
      </w:r>
      <w:r>
        <w:rPr>
          <w:bCs/>
          <w:b/>
        </w:rPr>
        <w:t xml:space="preserve">Australia Sydney</w:t>
      </w:r>
      <w:r>
        <w:t xml:space="preserve"> </w:t>
      </w:r>
      <w:r>
        <w:t xml:space="preserve">is not just about installing solar panels; it is about managing the stability of the entire grid. Voltage fluctuations caused by intermittent cloud cover over Sydney can destabilize local networks if not properly regulated by intelligent inverters and load-balancing algorithms—tasks squarely within the domain of the modern</w:t>
      </w:r>
      <w:r>
        <w:t xml:space="preserve"> </w:t>
      </w:r>
      <w:r>
        <w:rPr>
          <w:bCs/>
          <w:b/>
        </w:rPr>
        <w:t xml:space="preserve">Electrical Engineer</w:t>
      </w:r>
      <w:r>
        <w:t xml:space="preserve">.</w:t>
      </w:r>
    </w:p>
    <w:bookmarkEnd w:id="23"/>
    <w:bookmarkStart w:id="24" w:name="v.-challenges-and-future-outlook"/>
    <w:p>
      <w:pPr>
        <w:pStyle w:val="Heading2"/>
      </w:pPr>
      <w:r>
        <w:t xml:space="preserve">V. Challenges and Future Outlook</w:t>
      </w:r>
    </w:p>
    <w:p>
      <w:pPr>
        <w:pStyle w:val="FirstParagraph"/>
      </w:pPr>
      <w:r>
        <w:t xml:space="preserve">The future for an</w:t>
      </w:r>
      <w:r>
        <w:t xml:space="preserve"> </w:t>
      </w:r>
      <w:r>
        <w:rPr>
          <w:bCs/>
          <w:b/>
        </w:rPr>
        <w:t xml:space="preserve">Electrical Engineer</w:t>
      </w:r>
      <w:r>
        <w:t xml:space="preserve"> </w:t>
      </w:r>
      <w:r>
        <w:t xml:space="preserve">in</w:t>
      </w:r>
      <w:r>
        <w:t xml:space="preserve"> </w:t>
      </w:r>
      <w:r>
        <w:rPr>
          <w:bCs/>
          <w:b/>
        </w:rPr>
        <w:t xml:space="preserve">Australia Sydney</w:t>
      </w:r>
      <w:r>
        <w:t xml:space="preserve"> </w:t>
      </w:r>
      <w:r>
        <w:t xml:space="preserve">is fraught with both opportunity and challenge. The aging infrastructure of the city, much of which dates back to the mid-20th century, requires significant upgrading. As population growth continues in the Greater Sydney area, the demand for electricity rises correspondingly. Engineers must ensure that capacity expansions are planned years in advance to avoid brownouts or blackouts.</w:t>
      </w:r>
    </w:p>
    <w:p>
      <w:pPr>
        <w:pStyle w:val="BodyText"/>
      </w:pPr>
      <w:r>
        <w:t xml:space="preserve">Moreover, cybersecurity has emerged as a critical concern. As the grid becomes more digitized and interconnected through Internet of Things (IoT) devices, it becomes vulnerable to cyberattacks. An</w:t>
      </w:r>
      <w:r>
        <w:t xml:space="preserve"> </w:t>
      </w:r>
      <w:r>
        <w:rPr>
          <w:bCs/>
          <w:b/>
        </w:rPr>
        <w:t xml:space="preserve">Electrical Engineer</w:t>
      </w:r>
      <w:r>
        <w:t xml:space="preserve"> </w:t>
      </w:r>
      <w:r>
        <w:t xml:space="preserve">today must also possess knowledge of information technology security protocols to protect critical national infrastructure.</w:t>
      </w:r>
    </w:p>
    <w:bookmarkEnd w:id="24"/>
    <w:bookmarkStart w:id="25" w:name="vi.-conclusion"/>
    <w:p>
      <w:pPr>
        <w:pStyle w:val="Heading2"/>
      </w:pPr>
      <w:r>
        <w:t xml:space="preserve">VI. Conclusion</w:t>
      </w:r>
    </w:p>
    <w:p>
      <w:pPr>
        <w:pStyle w:val="FirstParagraph"/>
      </w:pPr>
      <w:r>
        <w:t xml:space="preserve">In conclusion, this book report underscores the vital importance of the</w:t>
      </w:r>
      <w:r>
        <w:t xml:space="preserve"> </w:t>
      </w:r>
      <w:r>
        <w:rPr>
          <w:bCs/>
          <w:b/>
        </w:rPr>
        <w:t xml:space="preserve">Electrical Engineer</w:t>
      </w:r>
      <w:r>
        <w:t xml:space="preserve">, particularly within the dynamic environment of</w:t>
      </w:r>
      <w:r>
        <w:t xml:space="preserve"> </w:t>
      </w:r>
      <w:r>
        <w:rPr>
          <w:bCs/>
          <w:b/>
        </w:rPr>
        <w:t xml:space="preserve">Australia Sydney</w:t>
      </w:r>
      <w:r>
        <w:t xml:space="preserve">. From managing complex underground cabling in a geographically diverse city to leading the charge in renewable energy integration and ensuring grid resilience against climate change, the role is indispensable. The professional is not only responsible for technical accuracy but also for safeguarding the future sustainability and safety of millions of lives.</w:t>
      </w:r>
    </w:p>
    <w:p>
      <w:pPr>
        <w:pStyle w:val="BodyText"/>
      </w:pPr>
      <w:r>
        <w:t xml:space="preserve">"The progress of a civilization is often measured by its ability to harness energy. In Sydney, that harnessing is the direct result of skilled Electrical Engineers navigating complex geographical, environmental, and economic landscapes."</w:t>
      </w:r>
    </w:p>
    <w:p>
      <w:pPr>
        <w:pStyle w:val="BodyText"/>
      </w:pPr>
      <w:r>
        <w:t xml:space="preserve">The synthesis of technical skill, ethical responsibility, and contextual awareness defines the modern</w:t>
      </w:r>
      <w:r>
        <w:t xml:space="preserve"> </w:t>
      </w:r>
      <w:r>
        <w:rPr>
          <w:bCs/>
          <w:b/>
        </w:rPr>
        <w:t xml:space="preserve">Electrical Engineer</w:t>
      </w:r>
      <w:r>
        <w:t xml:space="preserve">. For those studying or practicing in</w:t>
      </w:r>
      <w:r>
        <w:t xml:space="preserve"> </w:t>
      </w:r>
      <w:r>
        <w:rPr>
          <w:bCs/>
          <w:b/>
        </w:rPr>
        <w:t xml:space="preserve">Australia Sydney</w:t>
      </w:r>
      <w:r>
        <w:t xml:space="preserve">, this profession offers a chance to be at the forefront of global engineering innovation. The challenges faced by this city serve as a blueprint for other metropolitan areas around the world, making the work of these engineers globally significant.</w:t>
      </w:r>
    </w:p>
    <w:p>
      <w:pPr>
        <w:pStyle w:val="BodyText"/>
      </w:pPr>
      <w:r>
        <w:t xml:space="preserve">© 2023 Engineering Review Journal. All Rights Reserved.</w:t>
      </w:r>
      <w:r>
        <w:br/>
      </w:r>
      <w:r>
        <w:t xml:space="preserve">Prepared for Academic and Professional Reference in NSW, Australia.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Electrical Engineer in Australia, Sydney</dc:title>
  <dc:creator/>
  <dc:language>en</dc:language>
  <cp:keywords/>
  <dcterms:created xsi:type="dcterms:W3CDTF">2026-07-29T13:36:01Z</dcterms:created>
  <dcterms:modified xsi:type="dcterms:W3CDTF">2026-07-29T13:36:01Z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