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8" w:name="Xb040e72b5d2e9ad8d2b4967eafe10041fa59e97"/>
    <w:p>
      <w:pPr>
        <w:pStyle w:val="Heading1"/>
      </w:pPr>
      <w:r>
        <w:t xml:space="preserve">The Role and Impact of the Electrical Engineer in Colombia Medellín</w:t>
      </w:r>
    </w:p>
    <w:bookmarkStart w:id="20" w:name="introduction"/>
    <w:p>
      <w:pPr>
        <w:pStyle w:val="Heading2"/>
      </w:pPr>
      <w:r>
        <w:t xml:space="preserve">Introduction</w:t>
      </w:r>
    </w:p>
    <w:p>
      <w:pPr>
        <w:pStyle w:val="FirstParagraph"/>
      </w:pPr>
      <w:r>
        <w:t xml:space="preserve">In the vibrant heart of Antioquia,</w:t>
      </w:r>
      <w:r>
        <w:t xml:space="preserve"> </w:t>
      </w:r>
      <w:r>
        <w:rPr>
          <w:bCs/>
          <w:b/>
        </w:rPr>
        <w:t xml:space="preserve">Colombia Medellín</w:t>
      </w:r>
      <w:r>
        <w:t xml:space="preserve">, a city renowned for its transformation from economic turbulence to a global hub of innovation, technology, and culture plays a pivotal role in the nation’s progress. At the center of this modernization lies a critical profession: the</w:t>
      </w:r>
      <w:r>
        <w:t xml:space="preserve"> </w:t>
      </w:r>
      <w:r>
        <w:rPr>
          <w:bCs/>
          <w:b/>
        </w:rPr>
        <w:t xml:space="preserve">Electrical Engineer</w:t>
      </w:r>
      <w:r>
        <w:t xml:space="preserve">. This report explores how these professionals contribute to urban development, energy sustainability, industrial growth, and technological integration within one of South America's most dynamic metropolitan areas.</w:t>
      </w:r>
    </w:p>
    <w:bookmarkEnd w:id="20"/>
    <w:bookmarkStart w:id="21" w:name="Xe34db489ca4a4c0a062ccceedc8e01870cbcc1d"/>
    <w:p>
      <w:pPr>
        <w:pStyle w:val="Heading2"/>
      </w:pPr>
      <w:r>
        <w:t xml:space="preserve">The Evolution of Medellín as an Energy Hub</w:t>
      </w:r>
    </w:p>
    <w:p>
      <w:pPr>
        <w:pStyle w:val="FirstParagraph"/>
      </w:pPr>
      <w:r>
        <w:t xml:space="preserve">Mérida de las Animas (Medellín) has undergone significant infrastructural changes over the past few decades. As a mountainous city with complex terrain, energy distribution poses unique challenges. The</w:t>
      </w:r>
      <w:r>
        <w:t xml:space="preserve"> </w:t>
      </w:r>
      <w:r>
        <w:rPr>
          <w:bCs/>
          <w:b/>
        </w:rPr>
        <w:t xml:space="preserve">Electrical Engineer</w:t>
      </w:r>
      <w:r>
        <w:t xml:space="preserve"> </w:t>
      </w:r>
      <w:r>
        <w:t xml:space="preserve">plays a crucial role in designing resilient grids that can withstand geographical limitations and environmental factors such as landslides or heavy rainfall common in the Andean region.</w:t>
      </w:r>
    </w:p>
    <w:p>
      <w:pPr>
        <w:pStyle w:val="BodyText"/>
      </w:pPr>
      <w:r>
        <w:t xml:space="preserve">In recent years, Medellín has positioned itself as a leader in sustainable urban mobility and green energy initiatives. The integration of photovoltaic panels, smart meters, and efficient power systems requires specialized knowledge typically held by trained</w:t>
      </w:r>
      <w:r>
        <w:t xml:space="preserve"> </w:t>
      </w:r>
      <w:r>
        <w:rPr>
          <w:bCs/>
          <w:b/>
        </w:rPr>
        <w:t xml:space="preserve">Electrical Engineers</w:t>
      </w:r>
      <w:r>
        <w:t xml:space="preserve">. These professionals ensure that electricity flows reliably to millions of residents while minimizing losses—a task made more difficult by the city’s dense topography.</w:t>
      </w:r>
    </w:p>
    <w:bookmarkEnd w:id="21"/>
    <w:bookmarkStart w:id="22" w:name="X494f6d2f9339f1b6d1fc2793cc3bfbe15cd6453"/>
    <w:p>
      <w:pPr>
        <w:pStyle w:val="Heading2"/>
      </w:pPr>
      <w:r>
        <w:t xml:space="preserve">The Role of the Electrical Engineer in Industrial Development</w:t>
      </w:r>
    </w:p>
    <w:p>
      <w:pPr>
        <w:pStyle w:val="FirstParagraph"/>
      </w:pPr>
      <w:r>
        <w:t xml:space="preserve">Mérida de las Animas is not only a cultural capital but also an industrial powerhouse. Its textile, food processing, and manufacturing sectors rely heavily on stable and efficient electrical systems. Here, the</w:t>
      </w:r>
      <w:r>
        <w:t xml:space="preserve"> </w:t>
      </w:r>
      <w:r>
        <w:rPr>
          <w:bCs/>
          <w:b/>
        </w:rPr>
        <w:t xml:space="preserve">Electrical Engineer</w:t>
      </w:r>
      <w:r>
        <w:t xml:space="preserve"> </w:t>
      </w:r>
      <w:r>
        <w:t xml:space="preserve">serves as both designer and problem-solver:</w:t>
      </w:r>
    </w:p>
    <w:p>
      <w:pPr>
        <w:pStyle w:val="BodyText"/>
      </w:pPr>
      <w:r>
        <w:rPr>
          <w:bCs/>
          <w:b/>
        </w:rPr>
        <w:t xml:space="preserve">Maintenance Optimization:</w:t>
      </w:r>
    </w:p>
    <w:p>
      <w:pPr>
        <w:pStyle w:val="BodyText"/>
      </w:pPr>
      <w:r>
        <w:rPr>
          <w:iCs/>
          <w:i/>
        </w:rPr>
        <w:t xml:space="preserve">Predictive Maintenance Strategies:</w:t>
      </w:r>
    </w:p>
    <w:p>
      <w:pPr>
        <w:pStyle w:val="BodyText"/>
      </w:pPr>
      <w:r>
        <w:rPr>
          <w:iCs/>
          <w:i/>
        </w:rPr>
        <w:t xml:space="preserve">Energetic Efficiency Audits:</w:t>
      </w:r>
    </w:p>
    <w:p>
      <w:pPr>
        <w:pStyle w:val="BodyText"/>
      </w:pPr>
      <w:r>
        <w:t xml:space="preserve">Beyond traditional industries, Medellín has seen a surge in tech startups and digital infrastructure projects. From data centers to telecommunications networks,</w:t>
      </w:r>
      <w:r>
        <w:t xml:space="preserve"> </w:t>
      </w:r>
      <w:r>
        <w:rPr>
          <w:bCs/>
          <w:b/>
        </w:rPr>
        <w:t xml:space="preserve">Electrical Engineers</w:t>
      </w:r>
      <w:r>
        <w:t xml:space="preserve"> </w:t>
      </w:r>
      <w:r>
        <w:t xml:space="preserve">are essential in building the backbone of this new digital economy.</w:t>
      </w:r>
    </w:p>
    <w:bookmarkEnd w:id="22"/>
    <w:bookmarkStart w:id="23" w:name="X4a2593a7833335a9f9fb26e220a44dca6b5bbba"/>
    <w:p>
      <w:pPr>
        <w:pStyle w:val="Heading2"/>
      </w:pPr>
      <w:r>
        <w:t xml:space="preserve">Sustainability and Renewable Energy in Colombia Medellín</w:t>
      </w:r>
    </w:p>
    <w:p>
      <w:pPr>
        <w:pStyle w:val="FirstParagraph"/>
      </w:pPr>
      <w:r>
        <w:t xml:space="preserve">The push toward renewable energy sources is global, but local context matters greatly. In</w:t>
      </w:r>
      <w:r>
        <w:t xml:space="preserve"> </w:t>
      </w:r>
      <w:r>
        <w:rPr>
          <w:bCs/>
          <w:b/>
        </w:rPr>
        <w:t xml:space="preserve">Colombia Medellín</w:t>
      </w:r>
      <w:r>
        <w:t xml:space="preserve">, hydroelectric power remains dominant due to abundant water resources from surrounding rivers like the Porce. However, diversification into solar and wind energy is underway.</w:t>
      </w:r>
    </w:p>
    <w:p>
      <w:pPr>
        <w:pStyle w:val="BodyText"/>
      </w:pPr>
      <w:r>
        <w:rPr>
          <w:bCs/>
          <w:b/>
        </w:rPr>
        <w:t xml:space="preserve">Electrical Engineers</w:t>
      </w:r>
      <w:r>
        <w:t xml:space="preserve"> </w:t>
      </w:r>
      <w:r>
        <w:t xml:space="preserve">lead feasibility studies for these alternative projects, analyze grid compatibility, and implement smart technologies that allow decentralized energy production—such as rooftop solar panels feeding excess power back into the national grid. Their expertise ensures compliance with environmental regulations while maximizing economic benefits for communities.</w:t>
      </w:r>
    </w:p>
    <w:bookmarkEnd w:id="23"/>
    <w:bookmarkStart w:id="24" w:name="X93dd5790ba684f05955358bc228b94000f44aa4"/>
    <w:p>
      <w:pPr>
        <w:pStyle w:val="Heading2"/>
      </w:pPr>
      <w:r>
        <w:t xml:space="preserve">Educational Institutions and Professional Training</w:t>
      </w:r>
    </w:p>
    <w:p>
      <w:pPr>
        <w:pStyle w:val="FirstParagraph"/>
      </w:pPr>
      <w:r>
        <w:t xml:space="preserve">The quality of engineering education in</w:t>
      </w:r>
      <w:r>
        <w:t xml:space="preserve"> </w:t>
      </w:r>
      <w:r>
        <w:rPr>
          <w:bCs/>
          <w:b/>
        </w:rPr>
        <w:t xml:space="preserve">Colombia Medellín</w:t>
      </w:r>
      <w:r>
        <w:t xml:space="preserve"> </w:t>
      </w:r>
      <w:r>
        <w:t xml:space="preserve">directly influences the effectiveness of local infrastructure. Universities such as Universidad Nacional de Colombia Sede Medellín, Universidad EAFIT, and Universidad Pontificia Bolivariana offer robust programs focused on modern electrical systems, automation, control theory, and renewable energy applications.</w:t>
      </w:r>
    </w:p>
    <w:p>
      <w:pPr>
        <w:pStyle w:val="BodyText"/>
      </w:pPr>
      <w:r>
        <w:t xml:space="preserve">These institutions collaborate closely with industry leaders like EPM (Empresas Públicas de Medellín), one of the most respected utility companies in Latin America. Through internships and research partnerships, students gain hands-on experience solving real-world problems facing</w:t>
      </w:r>
      <w:r>
        <w:t xml:space="preserve"> </w:t>
      </w:r>
      <w:r>
        <w:rPr>
          <w:bCs/>
          <w:b/>
        </w:rPr>
        <w:t xml:space="preserve">Colombia Medellín</w:t>
      </w:r>
      <w:r>
        <w:t xml:space="preserve">, preparing them to become future leaders in the field.</w:t>
      </w:r>
    </w:p>
    <w:bookmarkEnd w:id="24"/>
    <w:bookmarkStart w:id="25" w:name="Xa23fa5e1172348de3bba5c8b18a8791ce4a2614"/>
    <w:p>
      <w:pPr>
        <w:pStyle w:val="Heading2"/>
      </w:pPr>
      <w:r>
        <w:t xml:space="preserve">The Electrical Engineer as a Community Leader</w:t>
      </w:r>
    </w:p>
    <w:p>
      <w:pPr>
        <w:pStyle w:val="FirstParagraph"/>
      </w:pPr>
      <w:r>
        <w:t xml:space="preserve">Beyond technical duties, many</w:t>
      </w:r>
      <w:r>
        <w:t xml:space="preserve"> </w:t>
      </w:r>
      <w:r>
        <w:rPr>
          <w:bCs/>
          <w:b/>
        </w:rPr>
        <w:t xml:space="preserve">Electrical Engineers</w:t>
      </w:r>
      <w:r>
        <w:t xml:space="preserve"> </w:t>
      </w:r>
      <w:r>
        <w:t xml:space="preserve">in Medellín take on civic responsibilities. They participate in policy-making committees related to energy access, rural electrification projects, and disaster preparedness plans. Given the region’s seismic activity and occasional extreme weather events, engineers must design resilient systems capable of quick recovery after disruptions.</w:t>
      </w:r>
    </w:p>
    <w:p>
      <w:pPr>
        <w:pStyle w:val="BodyText"/>
      </w:pPr>
      <w:r>
        <w:t xml:space="preserve">In addition, there is growing awareness about social equity in energy access.</w:t>
      </w:r>
      <w:r>
        <w:t xml:space="preserve"> </w:t>
      </w:r>
      <w:r>
        <w:rPr>
          <w:bCs/>
          <w:b/>
        </w:rPr>
        <w:t xml:space="preserve">Electrical Engineers</w:t>
      </w:r>
      <w:r>
        <w:t xml:space="preserve"> </w:t>
      </w:r>
      <w:r>
        <w:t xml:space="preserve">work with municipal authorities to bring reliable electricity to informal settlements where connectivity was previously lacking—a key factor in improving quality of life and fostering inclusive growth across</w:t>
      </w:r>
      <w:r>
        <w:t xml:space="preserve"> </w:t>
      </w:r>
      <w:r>
        <w:rPr>
          <w:bCs/>
          <w:b/>
        </w:rPr>
        <w:t xml:space="preserve">Colombia Medellín</w:t>
      </w:r>
      <w:r>
        <w:t xml:space="preserve">.</w:t>
      </w:r>
    </w:p>
    <w:bookmarkEnd w:id="25"/>
    <w:bookmarkStart w:id="26" w:name="trends-and-future-challenges"/>
    <w:p>
      <w:pPr>
        <w:pStyle w:val="Heading2"/>
      </w:pPr>
      <w:r>
        <w:t xml:space="preserve">Trends and Future Challenges</w:t>
      </w:r>
    </w:p>
    <w:p>
      <w:pPr>
        <w:pStyle w:val="FirstParagraph"/>
      </w:pPr>
      <w:r>
        <w:t xml:space="preserve">The future holds exciting possibilities—and challenges—for the profession. With increasing demand for electric vehicles (EVs), smart buildings, IoT integration, and autonomous systems, the skill set required of an</w:t>
      </w:r>
      <w:r>
        <w:t xml:space="preserve"> </w:t>
      </w:r>
      <w:r>
        <w:rPr>
          <w:bCs/>
          <w:b/>
        </w:rPr>
        <w:t xml:space="preserve">Electrical Engineer</w:t>
      </w:r>
      <w:r>
        <w:t xml:space="preserve"> </w:t>
      </w:r>
      <w:r>
        <w:t xml:space="preserve">is evolving rapidly.</w:t>
      </w:r>
    </w:p>
    <w:p>
      <w:pPr>
        <w:pStyle w:val="BodyText"/>
      </w:pPr>
      <w:r>
        <w:t xml:space="preserve">E-Mobility Infrastructure:</w:t>
      </w:r>
    </w:p>
    <w:p>
      <w:pPr>
        <w:pStyle w:val="BodyText"/>
      </w:pPr>
      <w:r>
        <w:rPr>
          <w:iCs/>
          <w:i/>
        </w:rPr>
        <w:t xml:space="preserve">Smart Grid Implementation:</w:t>
      </w:r>
    </w:p>
    <w:p>
      <w:pPr>
        <w:pStyle w:val="BodyText"/>
      </w:pPr>
      <w:r>
        <w:t xml:space="preserve">To remain competitive and responsive to societal needs, continuous learning and adaptation are essential. Professional organizations such as IEEE (Institute of Electrical and Electronics Engineers) have active chapters in</w:t>
      </w:r>
      <w:r>
        <w:t xml:space="preserve"> </w:t>
      </w:r>
      <w:r>
        <w:rPr>
          <w:bCs/>
          <w:b/>
        </w:rPr>
        <w:t xml:space="preserve">Colombia Medellín</w:t>
      </w:r>
      <w:r>
        <w:t xml:space="preserve">, offering networking opportunities, certification courses, and thought leadership platforms for practicing engineers.</w:t>
      </w:r>
    </w:p>
    <w:bookmarkEnd w:id="26"/>
    <w:bookmarkStart w:id="27" w:name="conclusion"/>
    <w:p>
      <w:pPr>
        <w:pStyle w:val="Heading2"/>
      </w:pPr>
      <w:r>
        <w:t xml:space="preserve">Conclusion</w:t>
      </w:r>
    </w:p>
    <w:p>
      <w:pPr>
        <w:pStyle w:val="FirstParagraph"/>
      </w:pPr>
      <w:r>
        <w:t xml:space="preserve">The story of Medellín’s transformation is inseparable from the contributions of its skilled workforce—and among them, the</w:t>
      </w:r>
      <w:r>
        <w:t xml:space="preserve"> </w:t>
      </w:r>
      <w:r>
        <w:rPr>
          <w:bCs/>
          <w:b/>
        </w:rPr>
        <w:t xml:space="preserve">Electrical Engineer</w:t>
      </w:r>
      <w:r>
        <w:t xml:space="preserve"> </w:t>
      </w:r>
      <w:r>
        <w:t xml:space="preserve">stands out as a key driver of change. Whether working in industry, academia, government agencies, or private utilities they ensure that progress does not come at the expense of sustainability or equity.</w:t>
      </w:r>
    </w:p>
    <w:p>
      <w:pPr>
        <w:pStyle w:val="BodyText"/>
      </w:pPr>
      <w:r>
        <w:t xml:space="preserve">In summary, understanding the multifaceted role of</w:t>
      </w:r>
      <w:r>
        <w:t xml:space="preserve"> </w:t>
      </w:r>
      <w:r>
        <w:rPr>
          <w:bCs/>
          <w:b/>
        </w:rPr>
        <w:t xml:space="preserve">electrical engineers</w:t>
      </w:r>
      <w:r>
        <w:rPr>
          <w:iCs/>
          <w:i/>
        </w:rPr>
        <w:t xml:space="preserve">.</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Colombia Medellín</dc:title>
  <dc:creator/>
  <dc:language>en</dc:language>
  <cp:keywords/>
  <dcterms:created xsi:type="dcterms:W3CDTF">2026-07-29T09:58:04Z</dcterms:created>
  <dcterms:modified xsi:type="dcterms:W3CDTF">2026-07-29T09:58:04Z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