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book-report-document"/>
    <w:p>
      <w:pPr>
        <w:pStyle w:val="Heading1"/>
      </w:pPr>
      <w:r>
        <w:t xml:space="preserve">Book Report Document</w:t>
      </w:r>
    </w:p>
    <w:p>
      <w:pPr>
        <w:pStyle w:val="FirstParagraph"/>
      </w:pPr>
      <w:r>
        <w:rPr>
          <w:bCs/>
          <w:b/>
        </w:rPr>
        <w:t xml:space="preserve">Title:</w:t>
      </w:r>
    </w:p>
    <w:p>
      <w:pPr>
        <w:pStyle w:val="BodyText"/>
      </w:pPr>
      <w:r>
        <w:t xml:space="preserve">The Role and Evolution of the Electrical Engineer in Modern Industry"</w:t>
      </w:r>
    </w:p>
    <w:p>
      <w:pPr>
        <w:pStyle w:val="BodyText"/>
      </w:pPr>
      <w:r>
        <w:br/>
      </w:r>
    </w:p>
    <w:p>
      <w:pPr>
        <w:pStyle w:val="BodyText"/>
      </w:pPr>
      <w:r>
        <w:rPr>
          <w:bCs/>
          <w:b/>
        </w:rPr>
        <w:t xml:space="preserve">Focused Region:</w:t>
      </w:r>
      <w:r>
        <w:t xml:space="preserve"> </w:t>
      </w:r>
      <w:r>
        <w:t xml:space="preserve">Germany Frankfurt</w:t>
      </w:r>
    </w:p>
    <w:p>
      <w:pPr>
        <w:pStyle w:val="BodyText"/>
      </w:pPr>
      <w:r>
        <w:rPr>
          <w:bCs/>
          <w:b/>
        </w:rPr>
        <w:t xml:space="preserve">Date:</w:t>
      </w:r>
      <w:r>
        <w:t xml:space="preserve"> </w:t>
      </w:r>
      <w:r>
        <w:t xml:space="preserve">October 26, 2023</w:t>
      </w:r>
    </w:p>
    <w:p>
      <w:pPr>
        <w:pStyle w:val="BodyText"/>
      </w:pPr>
      <w:r>
        <w:rPr>
          <w:bCs/>
          <w:b/>
        </w:rPr>
        <w:t xml:space="preserve">Audience: Professional Stakeholders in German Industry and Academia</w:t>
      </w:r>
    </w:p>
    <w:bookmarkEnd w:id="20"/>
    <w:bookmarkStart w:id="21" w:name="X1f347e9800d0e4f5ffccd2003ba44276ae32855"/>
    <w:p>
      <w:pPr>
        <w:pStyle w:val="Heading2"/>
      </w:pPr>
      <w:r>
        <w:t xml:space="preserve">I. Introduction to the Electrical Engineer Profile</w:t>
      </w:r>
    </w:p>
    <w:p>
      <w:pPr>
        <w:pStyle w:val="FirstParagraph"/>
      </w:pPr>
      <w:r>
        <w:t xml:space="preserve">The modern industrial landscape is increasingly defined by the complexity of its infrastructure, particularly within the realm of energy distribution, automation, and digital connectivity. At the heart of this technological ecosystem lies a critical profession: that of the</w:t>
      </w:r>
      <w:r>
        <w:t xml:space="preserve"> </w:t>
      </w:r>
      <w:r>
        <w:t xml:space="preserve">Electrical Engineer</w:t>
      </w:r>
      <w:r>
        <w:t xml:space="preserve">. This book report explores the multifaceted role of electrical engineers, with a specific focus on their operational context in one of Europe's most dynamic financial and logistical hubs:</w:t>
      </w:r>
      <w:r>
        <w:t xml:space="preserve"> </w:t>
      </w:r>
      <w:r>
        <w:t xml:space="preserve">Germany Frankfurt</w:t>
      </w:r>
      <w:r>
        <w:t xml:space="preserve">.</w:t>
      </w:r>
    </w:p>
    <w:p>
      <w:pPr>
        <w:pStyle w:val="BodyText"/>
      </w:pPr>
      <w:r>
        <w:t xml:space="preserve">Frankfurt am Main is not merely a city; it is the economic engine of Germany and a pivotal node for European energy markets. As such, the demands placed upon electrical engineers in this region are unique. They must navigate strict regulatory environments, integrate renewable energy sources into legacy grids, and ensure the resilience of critical infrastructure against cyber-physical threats. This document serves as a comprehensive review of the skills, challenges, and opportunities defining this profession within this specific geographical and economic context.</w:t>
      </w:r>
    </w:p>
    <w:bookmarkEnd w:id="21"/>
    <w:bookmarkStart w:id="22" w:name="X7bb0eec2202345c4421aed6f7fee3ea51b6a438"/>
    <w:p>
      <w:pPr>
        <w:pStyle w:val="Heading2"/>
      </w:pPr>
      <w:r>
        <w:t xml:space="preserve">II. The Context: Germany Frankfurt as an Industrial Hub</w:t>
      </w:r>
    </w:p>
    <w:p>
      <w:pPr>
        <w:pStyle w:val="FirstParagraph"/>
      </w:pPr>
      <w:r>
        <w:t xml:space="preserve">To understand the role of the</w:t>
      </w:r>
      <w:r>
        <w:t xml:space="preserve"> </w:t>
      </w:r>
      <w:r>
        <w:t xml:space="preserve">Electrical Engineer</w:t>
      </w:r>
      <w:r>
        <w:t xml:space="preserve">, one must first appreciate the environment in which they operate.</w:t>
      </w:r>
    </w:p>
    <w:p>
      <w:pPr>
        <w:pStyle w:val="BodyText"/>
      </w:pPr>
      <w:r>
        <w:t xml:space="preserve">Germany Frankfurt is home to major financial institutions, data centers, and transportation networks. The city’s energy consumption patterns are intense and varied, ranging from 24/7 data center operations requiring ultra-stable power supplies to residential and commercial heating systems undergoing rapid electrification.</w:t>
      </w:r>
    </w:p>
    <w:p>
      <w:pPr>
        <w:pStyle w:val="BodyText"/>
      </w:pPr>
      <w:r>
        <w:t xml:space="preserve">The "Energiewende" (Energy Transition) policy of the German federal government has profound implications for Frankfurt. The city is actively transitioning away from fossil fuels toward sustainable energy solutions. Consequently, electrical engineers in Frankfurt are not just maintaining existing systems; they are pioneering new architectures for smart grids, energy storage, and demand-side management. The local infrastructure providers, such as Mainova and EnBW (with significant presence in the region), require engineers who possess both traditional electrical expertise and modern digital literacy.</w:t>
      </w:r>
    </w:p>
    <w:bookmarkEnd w:id="22"/>
    <w:bookmarkStart w:id="23" w:name="Xcf73069acd5dae696e1e7239e15db23bdf63ea2"/>
    <w:p>
      <w:pPr>
        <w:pStyle w:val="Heading2"/>
      </w:pPr>
      <w:r>
        <w:t xml:space="preserve">III. Core Competencies of the Electrical Engineer</w:t>
      </w:r>
    </w:p>
    <w:p>
      <w:pPr>
        <w:pStyle w:val="FirstParagraph"/>
      </w:pPr>
      <w:r>
        <w:t xml:space="preserve">The curriculum for a successful</w:t>
      </w:r>
      <w:r>
        <w:t xml:space="preserve"> </w:t>
      </w:r>
      <w:r>
        <w:t xml:space="preserve">Electrical Engineer</w:t>
      </w:r>
      <w:r>
        <w:t xml:space="preserve"> </w:t>
      </w:r>
      <w:r>
        <w:t xml:space="preserve">in this region has evolved significantly. The following core competencies are identified as essential:</w:t>
      </w:r>
    </w:p>
    <w:p>
      <w:pPr>
        <w:numPr>
          <w:ilvl w:val="0"/>
          <w:numId w:val="1001"/>
        </w:numPr>
        <w:pStyle w:val="Compact"/>
      </w:pPr>
      <w:r>
        <w:rPr>
          <w:bCs/>
          <w:b/>
        </w:rPr>
        <w:t xml:space="preserve">Power Systems Analysis:</w:t>
      </w:r>
      <w:r>
        <w:t xml:space="preserve"> </w:t>
      </w:r>
      <w:r>
        <w:t xml:space="preserve">A deep understanding of high-voltage and low-voltage distribution networks is fundamental. In Frankfurt, where the grid density is high, engineers must be adept at analyzing load flows and fault conditions to prevent blackouts.</w:t>
      </w:r>
    </w:p>
    <w:p>
      <w:pPr>
        <w:numPr>
          <w:ilvl w:val="0"/>
          <w:numId w:val="1001"/>
        </w:numPr>
        <w:pStyle w:val="Compact"/>
      </w:pPr>
      <w:r>
        <w:rPr>
          <w:bCs/>
          <w:b/>
        </w:rPr>
        <w:t xml:space="preserve">Renewable Integration:</w:t>
      </w:r>
      <w:r>
        <w:t xml:space="preserve"> </w:t>
      </w:r>
      <w:r>
        <w:t xml:space="preserve">Engineers must design systems that can handle the intermittency of solar and wind power. This involves knowledge of inverters, battery storage systems, and grid stabilization techniques.</w:t>
      </w:r>
    </w:p>
    <w:p>
      <w:pPr>
        <w:numPr>
          <w:ilvl w:val="0"/>
          <w:numId w:val="1001"/>
        </w:numPr>
        <w:pStyle w:val="Compact"/>
      </w:pPr>
      <w:r>
        <w:rPr>
          <w:bCs/>
          <w:b/>
        </w:rPr>
        <w:t xml:space="preserve">Digitalization and IoT:</w:t>
      </w:r>
    </w:p>
    <w:p>
      <w:pPr>
        <w:numPr>
          <w:ilvl w:val="0"/>
          <w:numId w:val="1000"/>
        </w:numPr>
        <w:pStyle w:val="Compact"/>
      </w:pPr>
      <w:r>
        <w:t xml:space="preserve">The convergence of IT (Information Technology) and OT (Operational Technology) is critical. Electrical engineers in Frankfurt are increasingly involved in implementing Internet of Things (IoT) sensors for predictive maintenance of infrastructure.</w:t>
      </w:r>
    </w:p>
    <w:p>
      <w:pPr>
        <w:numPr>
          <w:ilvl w:val="0"/>
          <w:numId w:val="1001"/>
        </w:numPr>
        <w:pStyle w:val="Compact"/>
      </w:pPr>
      <w:r>
        <w:rPr>
          <w:bCs/>
          <w:b/>
        </w:rPr>
        <w:t xml:space="preserve">Regulatory Compliance:</w:t>
      </w:r>
      <w:r>
        <w:t xml:space="preserve"> </w:t>
      </w:r>
      <w:r>
        <w:t xml:space="preserve">Familiarity with DIN VDE standards and European Union directives is mandatory. The legal framework governing electrical safety and environmental impact in</w:t>
      </w:r>
      <w:r>
        <w:t xml:space="preserve"> </w:t>
      </w:r>
      <w:r>
        <w:t xml:space="preserve">Germany Frankfurt</w:t>
      </w:r>
      <w:r>
        <w:t xml:space="preserve"> </w:t>
      </w:r>
      <w:r>
        <w:t xml:space="preserve">is rigorous, requiring meticulous documentation and adherence to protocol.</w:t>
      </w:r>
    </w:p>
    <w:p>
      <w:pPr>
        <w:pStyle w:val="FirstParagraph"/>
      </w:pPr>
      <w:r>
        <w:t xml:space="preserve">P</w:t>
      </w:r>
    </w:p>
    <w:bookmarkEnd w:id="23"/>
    <w:bookmarkStart w:id="24" w:name="X7f8c4a0d2ad72c37cfaac0f491efd9c6f344e5c"/>
    <w:p>
      <w:pPr>
        <w:pStyle w:val="Heading2"/>
      </w:pPr>
      <w:r>
        <w:t xml:space="preserve">IV. Challenges Facing Electrical Engineers in the Region</w:t>
      </w:r>
    </w:p>
    <w:p>
      <w:pPr>
        <w:pStyle w:val="FirstParagraph"/>
      </w:pPr>
      <w:r>
        <w:t xml:space="preserve">The book report highlights several pressing challenges for</w:t>
      </w:r>
      <w:r>
        <w:t xml:space="preserve"> </w:t>
      </w:r>
      <w:r>
        <w:t xml:space="preserve">Electrical Engineer</w:t>
      </w:r>
      <w:r>
        <w:t xml:space="preserve">s in</w:t>
      </w:r>
    </w:p>
    <w:p>
      <w:pPr>
        <w:pStyle w:val="BodyText"/>
      </w:pPr>
      <w:r>
        <w:t xml:space="preserve">Germany Frankfurt:</w:t>
      </w:r>
    </w:p>
    <w:p>
      <w:pPr>
        <w:numPr>
          <w:ilvl w:val="0"/>
          <w:numId w:val="1002"/>
        </w:numPr>
        <w:pStyle w:val="Compact"/>
      </w:pPr>
      <w:r>
        <w:rPr>
          <w:bCs/>
          <w:b/>
        </w:rPr>
        <w:t xml:space="preserve">Aging Infrastructure:</w:t>
      </w:r>
      <w:r>
        <w:t xml:space="preserve"> </w:t>
      </w:r>
      <w:r>
        <w:t xml:space="preserve">Much of the underground cabling and substation equipment in Frankfurt dates back to the post-war era. Upgrading this infrastructure while maintaining service continuity is a complex engineering puzzle.</w:t>
      </w:r>
    </w:p>
    <w:p>
      <w:pPr>
        <w:numPr>
          <w:ilvl w:val="0"/>
          <w:numId w:val="1002"/>
        </w:numPr>
        <w:pStyle w:val="Compact"/>
      </w:pPr>
      <w:r>
        <w:t xml:space="preserve">Cybersecurity Risks:</w:t>
      </w:r>
    </w:p>
    <w:p>
      <w:pPr>
        <w:numPr>
          <w:ilvl w:val="0"/>
          <w:numId w:val="1000"/>
        </w:numPr>
        <w:pStyle w:val="Compact"/>
      </w:pPr>
      <w:r>
        <w:t xml:space="preserve">The increasing digitization of power grids exposes them to cyber threats. Engineers must collaborate with cybersecurity experts to protect critical energy assets from potential attacks, a growing concern for national security.</w:t>
      </w:r>
    </w:p>
    <w:p>
      <w:pPr>
        <w:numPr>
          <w:ilvl w:val="0"/>
          <w:numId w:val="1002"/>
        </w:numPr>
        <w:pStyle w:val="Compact"/>
      </w:pPr>
      <w:r>
        <w:rPr>
          <w:bCs/>
          <w:b/>
        </w:rPr>
        <w:t xml:space="preserve">Skill Gap:</w:t>
      </w:r>
      <w:r>
        <w:t xml:space="preserve"> </w:t>
      </w:r>
      <w:r>
        <w:t xml:space="preserve">There is a noticeable shortage of specialists in smart grid technologies and renewable energy systems. This creates intense competition for talent among companies operating in the Frankfurt metropolitan area.</w:t>
      </w:r>
    </w:p>
    <w:p>
      <w:pPr>
        <w:pStyle w:val="FirstParagraph"/>
      </w:pPr>
      <w:r>
        <w:t xml:space="preserve">V. Opportunities and Future Outlook</w:t>
      </w:r>
    </w:p>
    <w:p>
      <w:pPr>
        <w:pStyle w:val="BodyText"/>
      </w:pPr>
      <w:r>
        <w:t xml:space="preserve">Despite these challenges, the outlook for electrical engineers is promising. The push towards hydrogen economy and electric mobility presents new avenues for innovation. In Frankfurt, a city with a strong public transport network, the electrification of buses and trains requires sophisticated power electronics solutions.</w:t>
      </w:r>
    </w:p>
    <w:p>
      <w:pPr>
        <w:pStyle w:val="BodyText"/>
      </w:pPr>
      <w:r>
        <w:t xml:space="preserve">Furthermore, the role of the</w:t>
      </w:r>
      <w:r>
        <w:t xml:space="preserve"> </w:t>
      </w:r>
      <w:r>
        <w:t xml:space="preserve">Electrical Engineer</w:t>
      </w:r>
      <w:r>
        <w:t xml:space="preserve"> </w:t>
      </w:r>
      <w:r>
        <w:t xml:space="preserve">is expanding beyond traditional technical duties into project management and strategic planning. In</w:t>
      </w:r>
    </w:p>
    <w:p>
      <w:pPr>
        <w:pStyle w:val="BodyText"/>
      </w:pPr>
      <w:r>
        <w:t xml:space="preserve">Germany Frankfurt, where business efficiency is paramount, engineers who can bridge the gap between technical feasibility and economic viability are highly valued.</w:t>
      </w:r>
    </w:p>
    <w:bookmarkEnd w:id="24"/>
    <w:bookmarkStart w:id="25" w:name="vi.-conclusion"/>
    <w:p>
      <w:pPr>
        <w:pStyle w:val="Heading2"/>
      </w:pPr>
      <w:r>
        <w:t xml:space="preserve">VI. Conclusion</w:t>
      </w:r>
    </w:p>
    <w:p>
      <w:pPr>
        <w:pStyle w:val="FirstParagraph"/>
      </w:pPr>
      <w:r>
        <w:t xml:space="preserve">In summary, the profession of the</w:t>
      </w:r>
      <w:r>
        <w:t xml:space="preserve"> </w:t>
      </w:r>
      <w:r>
        <w:t xml:space="preserve">Electrical Engineer</w:t>
      </w:r>
      <w:r>
        <w:t xml:space="preserve"> </w:t>
      </w:r>
      <w:r>
        <w:t xml:space="preserve">in</w:t>
      </w:r>
    </w:p>
    <w:p>
      <w:pPr>
        <w:pStyle w:val="BodyText"/>
      </w:pPr>
      <w:r>
        <w:t xml:space="preserve">Germany Frankfurt" is dynamic, complex, and essential to the region's sustainability and economic stability. It requires a blend of traditional electrical knowledge, digital proficiency, and regulatory awareness.</w:t>
      </w:r>
    </w:p>
    <w:p>
      <w:pPr>
        <w:pStyle w:val="BodyText"/>
      </w:pPr>
      <w:r>
        <w:t xml:space="preserve">This book report underscores that the future of energy in Frankfurt relies heavily on the expertise of these professionals. As the city continues to grow as a financial and technological hub, the demand for skilled electrical engineers will only increase. Stakeholders investing in this workforce—through education, training, and recruitment—are investing in the resilience and prosperity of</w:t>
      </w:r>
    </w:p>
    <w:p>
      <w:pPr>
        <w:pStyle w:val="BodyText"/>
      </w:pPr>
      <w:r>
        <w:t xml:space="preserve">Germany Frankfurt.</w:t>
      </w:r>
    </w:p>
    <w:p>
      <w:pPr>
        <w:pStyle w:val="BodyText"/>
      </w:pPr>
      <w:r>
        <w:t xml:space="preserve">The integration of renewable energy, the modernization of grid infrastructure, and the implementation of smart technologies are not just engineering tasks; they are societal imperatives. The</w:t>
      </w:r>
    </w:p>
    <w:p>
      <w:pPr>
        <w:pStyle w:val="BodyText"/>
      </w:pPr>
      <w:r>
        <w:t xml:space="preserve">Electrical Engineer stands at the forefront of this transformation, ensuring that</w:t>
      </w:r>
    </w:p>
    <w:p>
      <w:pPr>
        <w:pStyle w:val="BodyText"/>
      </w:pPr>
      <w:r>
        <w:t xml:space="preserve">Germany Frankfurt" remains a leader in sustainable urban development.</w:t>
      </w:r>
    </w:p>
    <w:p>
      <w:r>
        <w:pict>
          <v:rect style="width:0;height:1.5pt" o:hralign="center" o:hrstd="t" o:hr="t"/>
        </w:pict>
      </w:r>
    </w:p>
    <w:p>
      <w:pPr>
        <w:pStyle w:val="FirstParagraph"/>
      </w:pPr>
      <w:r>
        <w:rPr>
          <w:bCs/>
          <w:b/>
        </w:rPr>
        <w:t xml:space="preserve">End of Document</w:t>
      </w:r>
      <w:r>
        <w:br/>
      </w:r>
      <w:r>
        <w:t xml:space="preserve">This report has been compiled to provide a detailed overview for professionals, students, and policymakers interested in the electrical engineering sector within the specific context of Frankfurt, Germany.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Germany Frankfurt</dc:title>
  <dc:creator/>
  <dc:language>en</dc:language>
  <cp:keywords/>
  <dcterms:created xsi:type="dcterms:W3CDTF">2026-07-29T00:56:41Z</dcterms:created>
  <dcterms:modified xsi:type="dcterms:W3CDTF">2026-07-29T00:56:41Z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