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Post-Conflict</w:t>
      </w:r>
      <w:r>
        <w:t xml:space="preserve"> </w:t>
      </w:r>
      <w:r>
        <w:t xml:space="preserve">Reconstruction</w:t>
      </w:r>
    </w:p>
    <w:bookmarkStart w:id="28" w:name="book-report"/>
    <w:p>
      <w:pPr>
        <w:pStyle w:val="Heading1"/>
      </w:pPr>
      <w:r>
        <w:t xml:space="preserve">Book Report</w:t>
      </w:r>
    </w:p>
    <w:bookmarkStart w:id="22" w:name="title"/>
    <w:p>
      <w:pPr>
        <w:pStyle w:val="Heading2"/>
      </w:pPr>
      <w:r>
        <w:t xml:space="preserve">Title:</w:t>
      </w:r>
    </w:p>
    <w:p>
      <w:pPr>
        <w:pStyle w:val="FirstParagraph"/>
      </w:pPr>
      <w:r>
        <w:rPr>
          <w:iCs/>
          <w:i/>
        </w:rPr>
        <w:t xml:space="preserve">The Spark of Revival: Electrical Engineering as a Pillar for Infrastructure in Iraq Baghdad</w:t>
      </w:r>
    </w:p>
    <w:bookmarkStart w:id="20" w:name="date"/>
    <w:p>
      <w:pPr>
        <w:pStyle w:val="Heading3"/>
      </w:pPr>
      <w:r>
        <w:t xml:space="preserve">Date:</w:t>
      </w:r>
    </w:p>
    <w:p>
      <w:pPr>
        <w:pStyle w:val="FirstParagraph"/>
      </w:pPr>
      <w:r>
        <w:t xml:space="preserve">[Current Date]</w:t>
      </w:r>
    </w:p>
    <w:bookmarkEnd w:id="20"/>
    <w:bookmarkStart w:id="21" w:name="section"/>
    <w:p>
      <w:pPr>
        <w:pStyle w:val="Heading3"/>
      </w:pPr>
    </w:p>
    <w:p>
      <w:pPr>
        <w:pStyle w:val="FirstParagraph"/>
      </w:pPr>
      <w:r>
        <w:t xml:space="preserve">[Student Name/Author Name]</w:t>
      </w:r>
    </w:p>
    <w:p>
      <w:pPr>
        <w:pStyle w:val="BodyText"/>
      </w:pPr>
      <w:r>
        <w:br/>
      </w:r>
      <w:r>
        <w:t xml:space="preserve">The transition from conflict to stability is a complex journey that requires more than just political will; it demands robust technical expertise and physical infrastructure. This report analyzes the critical role of the Electrical Engineer, particularly within the context of Iraq Baghdad. The subject matter focuses on how electrical engineering serves as the backbone for modernizing urban centers, ensuring public safety, and fostering economic growth in one of Mesopotamia's most historic cities. As we examine this topic through a theoretical lens akin to reading a comprehensive technical and sociological text, it becomes evident that the Electrical Engineer is not merely a technician but a vital architect of societal resilience. In Iraq Baghdad, where the grid has historically faced volatility due to both conflict and climatic stressors, understanding these professional dynamics is essential for future development projects.</w:t>
      </w:r>
    </w:p>
    <w:bookmarkEnd w:id="21"/>
    <w:bookmarkEnd w:id="22"/>
    <w:bookmarkStart w:id="23" w:name="summary-of-key-themes"/>
    <w:p>
      <w:pPr>
        <w:pStyle w:val="Heading2"/>
      </w:pPr>
      <w:r>
        <w:t xml:space="preserve">Summary of Key Themes</w:t>
      </w:r>
    </w:p>
    <w:p>
      <w:pPr>
        <w:pStyle w:val="FirstParagraph"/>
      </w:pPr>
      <w:r>
        <w:t xml:space="preserve">The core narrative surrounding the profession in this context revolves around three main pillars: Infrastructure Rehabilitation, Grid Modernization and Resilience, and Sustainable Energy Integration.</w:t>
      </w:r>
      <w:r>
        <w:t xml:space="preserve"> </w:t>
      </w:r>
      <w:r>
        <w:t xml:space="preserve">Firstly, the report highlights that Iraq Baghdad faces significant challenges with aging infrastructure. The Electrical Engineer plays a pivotal role in assessing legacy systems that have deteriorated over decades of instability. This involves not only repair but complete reconstruction of substations and distribution lines across densely populated districts such as Karrada, Mansour, and Sadr City. The text emphasizes that the engineer must possess a deep understanding of load forecasting to ensure that rebuilt infrastructure can handle the growing population's energy demands without collapsing under pressure during peak summer months.</w:t>
      </w:r>
      <w:r>
        <w:t xml:space="preserve"> </w:t>
      </w:r>
      <w:r>
        <w:t xml:space="preserve">Secondly, the theme of Grid Modernization is central to the discussion. Traditional centralized grids are vulnerable to cascading failures and security threats. The analysis suggests that Electrical Engineers in Iraq Baghdad must advocate for smart grid technologies, including automated metering infrastructure and real-time monitoring systems. These technologies allow for quicker fault detection and isolation, minimizing downtime—a crucial factor in a city where power outages directly impact healthcare services, water purification plants, and daily commerce.</w:t>
      </w:r>
      <w:r>
        <w:t xml:space="preserve"> </w:t>
      </w:r>
      <w:r>
        <w:t xml:space="preserve">Thirdly, the integration of renewable energy sources is presented as an inevitable future step. Given Iraq's abundant solar potential and the need to reduce reliance on imported fuel or degraded domestic gas turbines for electricity generation, Electrical Engineers are tasked with designing hybrid systems. This section explores how engineers must navigate regulatory frameworks and technical standards to integrate rooftop solar installations in residential areas and large-scale photovoltaic farms into the national grid managed by the Ministry of Electricity.</w:t>
      </w:r>
    </w:p>
    <w:bookmarkEnd w:id="23"/>
    <w:bookmarkStart w:id="24" w:name="X9ae920c91c5d5d8ca47d3d67dc3184a7a4830e4"/>
    <w:p>
      <w:pPr>
        <w:pStyle w:val="Heading2"/>
      </w:pPr>
      <w:r>
        <w:t xml:space="preserve">Analysis of the Electrical Engineer's Role</w:t>
      </w:r>
    </w:p>
    <w:p>
      <w:pPr>
        <w:pStyle w:val="FirstParagraph"/>
      </w:pPr>
      <w:r>
        <w:t xml:space="preserve">The profile of the Electrical Engineer in Iraq Baghdad is multifaceted. They are part technician, part project manager, and part community advocate. The report argues that technical proficiency alone is insufficient. Engineers must understand the socio-economic implications of their work. For instance, when planning a new substation in Baghdad, an engineer must consider land acquisition issues, community feedback regarding noise and electromagnetic fields near residential zones like Dora or Adhamiyah, and the logistical challenges of transporting heavy equipment through busy urban streets.</w:t>
      </w:r>
      <w:r>
        <w:t xml:space="preserve"> </w:t>
      </w:r>
      <w:r>
        <w:t xml:space="preserve">Furthermore, the report underscores the importance of international collaboration. Many Electrical Engineers in Iraq Baghdad benefit from partnerships with global engineering firms and educational institutions. These collaborations facilitate knowledge transfer regarding high-voltage direct current (HVDC) transmission lines and gas-insulated switchgear (GIS), which are space-efficient technologies ideal for crowded cities like Baghdad. The text highlights case studies where such international expertise helped stabilize the grid during extreme heatwaves, demonstrating that local talent, when augmented with global best practices, can solve complex regional problems.</w:t>
      </w:r>
    </w:p>
    <w:bookmarkEnd w:id="24"/>
    <w:bookmarkStart w:id="25" w:name="relevance-to-iraq-baghdad"/>
    <w:p>
      <w:pPr>
        <w:pStyle w:val="Heading2"/>
      </w:pPr>
      <w:r>
        <w:t xml:space="preserve">Relevance to Iraq Baghdad</w:t>
      </w:r>
    </w:p>
    <w:p>
      <w:pPr>
        <w:pStyle w:val="FirstParagraph"/>
      </w:pPr>
      <w:r>
        <w:t xml:space="preserve">The connection between electrical engineering and the specific context of Iraq Baghdad is profound. The city serves as a microcosm of broader Iraqi challenges: rapid urbanization, water scarcity (which affects hydroelectric cooling), and the urgent need for job creation in technical sectors.</w:t>
      </w:r>
      <w:r>
        <w:t xml:space="preserve"> </w:t>
      </w:r>
      <w:r>
        <w:t xml:space="preserve">In terms of public services, reliable electricity is synonymous with quality of life. Hospitals in Baghdad rely on uninterrupted power to operate life-saving equipment. Schools need lighting for evening classes and ventilation during intense summers. The Electrical Engineer is directly responsible for ensuring these critical nodes remain operational through redundant system design and rigorous maintenance protocols discussed in the report's technical chapters.</w:t>
      </w:r>
      <w:r>
        <w:t xml:space="preserve"> </w:t>
      </w:r>
      <w:r>
        <w:t xml:space="preserve">Economically, the stability of the electrical grid attracts foreign investment. Investors are less likely to establish manufacturing hubs or tech parks in Baghdad if they cannot trust a consistent power supply. Therefore, by stabilizing and modernizing the grid, Electrical Engineers indirectly contribute to Iraq's economic diversification away from oil dependency alone. The report notes that every volt maintained is a step toward industrial growth and employment opportunities for youth in the capital.</w:t>
      </w:r>
    </w:p>
    <w:bookmarkEnd w:id="25"/>
    <w:bookmarkStart w:id="26" w:name="challenges-and-ethical-considerations"/>
    <w:p>
      <w:pPr>
        <w:pStyle w:val="Heading2"/>
      </w:pPr>
      <w:r>
        <w:t xml:space="preserve">Challenges and Ethical Considerations</w:t>
      </w:r>
    </w:p>
    <w:p>
      <w:pPr>
        <w:pStyle w:val="FirstParagraph"/>
      </w:pPr>
      <w:r>
        <w:t xml:space="preserve">The document does not shy away from the difficulties faced by engineers in this region. Challenges include non-technical losses (theft of electricity), which drain resources meant for legitimate users, and security concerns that can jeopardize field work. Ethically, Electrical Engineers are called to prioritize transparency and equitable distribution of power. The report criticizes historical practices where certain neighborhoods were prioritized over others due to political patronage. It advocates for a merit-based approach to grid maintenance and expansion, ensuring that marginalized communities in Baghdad receive the same quality of service as central districts. This ethical stance is crucial for rebuilding trust between the infrastructure providers and the citizens they serve.</w:t>
      </w:r>
    </w:p>
    <w:bookmarkEnd w:id="26"/>
    <w:bookmarkStart w:id="27" w:name="conclusion"/>
    <w:p>
      <w:pPr>
        <w:pStyle w:val="Heading2"/>
      </w:pPr>
      <w:r>
        <w:t xml:space="preserve">Conclusion</w:t>
      </w:r>
    </w:p>
    <w:p>
      <w:pPr>
        <w:pStyle w:val="FirstParagraph"/>
      </w:pPr>
      <w:r>
        <w:t xml:space="preserve">In conclusion, this book report highlights that the Electrical Engineer is a cornerstone of development in Iraq Baghdad. Through rigorous analysis, it becomes clear that their work extends far beyond wires and circuits; it encompasses social stability, public health, and economic viability. The narrative calls for a new generation of engineers in Iraq who are not only technically proficient but also socially conscious and innovative. By embracing smart technologies, renewable energy integration, and ethical project management Electrical Engineers can transform the electrical landscape of Baghdad.</w:t>
      </w:r>
      <w:r>
        <w:t xml:space="preserve"> </w:t>
      </w:r>
      <w:r>
        <w:t xml:space="preserve">For students and professionals aspiring to work in this field, the report serves as both a roadmap and a manifesto. It illustrates that while the challenges in Iraq are significant they are not insurmountable when approached with engineering rigor and dedication to public service. The revitalization of Iraq Baghdad's power sector is not just an engineering project; it is a humanitarian imperative. Therefore, every Electrical Engineer engaged in this mission plays a vital role in illuminating the path toward a prosperous future for the capital city and its people.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Post-Conflict Reconstruction</dc:title>
  <dc:creator/>
  <dc:language>en</dc:language>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