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w:t>
      </w:r>
      <w:r>
        <w:t xml:space="preserve"> </w:t>
      </w:r>
      <w:r>
        <w:t xml:space="preserve">Infrastructure</w:t>
      </w:r>
    </w:p>
    <w:p>
      <w:pPr>
        <w:pStyle w:val="FirstParagraph"/>
      </w:pPr>
      <w:r>
        <w:rPr>
          <w:bCs/>
          <w:b/>
        </w:rPr>
        <w:t xml:space="preserve">Title:</w:t>
      </w:r>
      <w:r>
        <w:t xml:space="preserve"> </w:t>
      </w:r>
      <w:r>
        <w:t xml:space="preserve">Powering Progress: The Critical Role of the Electrical Engineer in Emerging Markets</w:t>
      </w:r>
      <w:r>
        <w:br/>
      </w:r>
      <w:r>
        <w:rPr>
          <w:bCs/>
          <w:b/>
        </w:rPr>
        <w:t xml:space="preserve">Fictional Author:</w:t>
      </w:r>
      <w:r>
        <w:t xml:space="preserve"> </w:t>
      </w:r>
      <w:r>
        <w:t xml:space="preserve">Dr. Elena Voskresenskaya</w:t>
      </w:r>
      <w:r>
        <w:br/>
      </w:r>
      <w:r>
        <w:rPr>
          <w:bCs/>
          <w:b/>
        </w:rPr>
        <w:t xml:space="preserve">Date of Review:</w:t>
      </w:r>
      <w:r>
        <w:t xml:space="preserve"> </w:t>
      </w:r>
      <w:r>
        <w:t xml:space="preserve">October 24, 2023</w:t>
      </w:r>
      <w:r>
        <w:br/>
      </w:r>
      <w:r>
        <w:rPr>
          <w:iCs/>
          <w:i/>
        </w:rPr>
        <w:t xml:space="preserve">Note: This book report analyzes a seminal text on modern power systems engineering with a specific case study focus.</w:t>
      </w:r>
    </w:p>
    <w:bookmarkStart w:id="25" w:name="X0b52193f75041decaf4166d9bd47345498decc4"/>
    <w:p>
      <w:pPr>
        <w:pStyle w:val="Heading1"/>
      </w:pPr>
      <w:r>
        <w:t xml:space="preserve">Book Report: The Role of the Electrical Engineer in Modern Infrastructure</w:t>
      </w:r>
    </w:p>
    <w:p>
      <w:pPr>
        <w:pStyle w:val="FirstParagraph"/>
      </w:pPr>
      <w:r>
        <w:t xml:space="preserve">The intersection of technical expertise and regional development is rarely explored as thoroughly as it is in Dr. Elena Voskresenskaya’s comprehensive analysis, "Powering Progress." While the text serves as a general guide for</w:t>
      </w:r>
      <w:r>
        <w:t xml:space="preserve"> </w:t>
      </w:r>
      <w:r>
        <w:rPr>
          <w:bCs/>
          <w:b/>
        </w:rPr>
        <w:t xml:space="preserve">Electrical Engineer</w:t>
      </w:r>
      <w:r>
        <w:t xml:space="preserve"> </w:t>
      </w:r>
      <w:r>
        <w:t xml:space="preserve">professionals worldwide, its most compelling chapters delve into the specific challenges and opportunities found within rapidly developing Central Asian economies. For students and practitioners located in</w:t>
      </w:r>
      <w:r>
        <w:t xml:space="preserve"> </w:t>
      </w:r>
      <w:r>
        <w:rPr>
          <w:bCs/>
          <w:b/>
        </w:rPr>
        <w:t xml:space="preserve">Kazakhstan Almaty</w:t>
      </w:r>
      <w:r>
        <w:t xml:space="preserve">, this document serves not merely as a summary of engineering principles, but as a vital roadmap for applying global best practices to local infrastructure needs. This report examines how the theoretical frameworks presented in the book translate to real-world applications, specifically highlighting the unique environmental and logistical context of</w:t>
      </w:r>
      <w:r>
        <w:t xml:space="preserve"> </w:t>
      </w:r>
      <w:r>
        <w:rPr>
          <w:bCs/>
          <w:b/>
        </w:rPr>
        <w:t xml:space="preserve">Kazakhstan Almaty</w:t>
      </w:r>
      <w:r>
        <w:t xml:space="preserve">.</w:t>
      </w:r>
    </w:p>
    <w:bookmarkStart w:id="20" w:name="X5c312629aec78f7a6b53a96563d800f7aa0fcee"/>
    <w:p>
      <w:pPr>
        <w:pStyle w:val="Heading2"/>
      </w:pPr>
      <w:r>
        <w:t xml:space="preserve">The Global Standard: Defining the Modern Electrical Engineer</w:t>
      </w:r>
    </w:p>
    <w:p>
      <w:pPr>
        <w:pStyle w:val="FirstParagraph"/>
      </w:pPr>
      <w:r>
        <w:t xml:space="preserve">To understand why this text is relevant to a specific region like</w:t>
      </w:r>
      <w:r>
        <w:t xml:space="preserve"> </w:t>
      </w:r>
      <w:r>
        <w:rPr>
          <w:bCs/>
          <w:b/>
        </w:rPr>
        <w:t xml:space="preserve">Kazakhstan Almaty</w:t>
      </w:r>
      <w:r>
        <w:t xml:space="preserve">, one must first appreciate the broader definition of the profession presented in the opening chapters. The author argues that today's</w:t>
      </w:r>
      <w:r>
        <w:t xml:space="preserve"> </w:t>
      </w:r>
      <w:r>
        <w:rPr>
          <w:bCs/>
          <w:b/>
        </w:rPr>
        <w:t xml:space="preserve">Electrical Engineer</w:t>
      </w:r>
      <w:r>
        <w:t xml:space="preserve"> </w:t>
      </w:r>
      <w:r>
        <w:t xml:space="preserve">is no longer just a designer of circuits or power grids; they are architects of sustainability and digital integration. The book details three core competencies required for modern success: renewable energy integration, smart grid management, and industrial automation safety protocols.</w:t>
      </w:r>
    </w:p>
    <w:p>
      <w:pPr>
        <w:pStyle w:val="BodyText"/>
      </w:pPr>
      <w:r>
        <w:t xml:space="preserve">The text emphasizes that the role of an</w:t>
      </w:r>
      <w:r>
        <w:t xml:space="preserve"> </w:t>
      </w:r>
      <w:r>
        <w:rPr>
          <w:bCs/>
          <w:b/>
        </w:rPr>
        <w:t xml:space="preserve">Electrical Engineer</w:t>
      </w:r>
      <w:r>
        <w:t xml:space="preserve"> </w:t>
      </w:r>
      <w:r>
        <w:t xml:space="preserve">has evolved from maintaining static systems to managing dynamic, data-driven networks. This shift is crucial because it changes the educational requirements for engineers entering the workforce. The author suggests that a successful professional must possess not only technical proficiency in high-voltage systems but also an understanding of environmental impact assessments and economic feasibility studies. This holistic approach sets the stage for later discussions on regional implementation.</w:t>
      </w:r>
    </w:p>
    <w:bookmarkEnd w:id="20"/>
    <w:bookmarkStart w:id="21" w:name="X88365028d729dbb370acee32dbd13f66b986596"/>
    <w:p>
      <w:pPr>
        <w:pStyle w:val="Heading2"/>
      </w:pPr>
      <w:r>
        <w:t xml:space="preserve">The Regional Context: Challenges in Kazakhstan Almaty</w:t>
      </w:r>
    </w:p>
    <w:p>
      <w:pPr>
        <w:pStyle w:val="FirstParagraph"/>
      </w:pPr>
      <w:r>
        <w:t xml:space="preserve">The centerpiece of the book, and its most valuable asset for readers in Central Asia, is Chapter 7: "Urbanization and Energy Resilience in Mountainous Regions." Here, Voskresenskaya uses</w:t>
      </w:r>
      <w:r>
        <w:t xml:space="preserve"> </w:t>
      </w:r>
      <w:r>
        <w:rPr>
          <w:bCs/>
          <w:b/>
        </w:rPr>
        <w:t xml:space="preserve">Kazakhstan Almaty</w:t>
      </w:r>
      <w:r>
        <w:t xml:space="preserve"> </w:t>
      </w:r>
      <w:r>
        <w:t xml:space="preserve">as a primary case study. Almaty presents a unique set of engineering challenges that differ significantly from flat-terrain power grids found in other parts of the world or Europe. The city is situated at the foothills of the Trans-Ili Alatau mountains, which introduces complex geological and climatic variables that an</w:t>
      </w:r>
      <w:r>
        <w:t xml:space="preserve"> </w:t>
      </w:r>
      <w:r>
        <w:rPr>
          <w:bCs/>
          <w:b/>
        </w:rPr>
        <w:t xml:space="preserve">Electrical Engineer</w:t>
      </w:r>
      <w:r>
        <w:t xml:space="preserve"> </w:t>
      </w:r>
      <w:r>
        <w:t xml:space="preserve">must navigate.</w:t>
      </w:r>
    </w:p>
    <w:p>
      <w:pPr>
        <w:pStyle w:val="BodyText"/>
      </w:pPr>
      <w:r>
        <w:t xml:space="preserve">The text highlights several specific issues relevant to</w:t>
      </w:r>
      <w:r>
        <w:t xml:space="preserve"> </w:t>
      </w:r>
      <w:r>
        <w:rPr>
          <w:bCs/>
          <w:b/>
        </w:rPr>
        <w:t xml:space="preserve">Kazakhstan Almaty</w:t>
      </w:r>
      <w:r>
        <w:t xml:space="preserve">. First, seismic activity requires specialized grounding and structural support for substations. An</w:t>
      </w:r>
      <w:r>
        <w:t xml:space="preserve"> </w:t>
      </w:r>
      <w:r>
        <w:rPr>
          <w:bCs/>
          <w:b/>
        </w:rPr>
        <w:t xml:space="preserve">Electrical Engineer</w:t>
      </w:r>
      <w:r>
        <w:t xml:space="preserve"> </w:t>
      </w:r>
      <w:r>
        <w:t xml:space="preserve">working in this region cannot rely on standard international codes alone; they must adapt designs to withstand significant tectonic shifts. Second, the topography of</w:t>
      </w:r>
      <w:r>
        <w:t xml:space="preserve"> </w:t>
      </w:r>
      <w:r>
        <w:rPr>
          <w:bCs/>
          <w:b/>
        </w:rPr>
        <w:t xml:space="preserve">Kazakhstan Almaty</w:t>
      </w:r>
      <w:r>
        <w:t xml:space="preserve"> </w:t>
      </w:r>
      <w:r>
        <w:t xml:space="preserve">creates micro-climates that affect transmission line integrity during winter freezes and spring thaws. The book discusses how ice loading on power lines in the Almaty region can exceed standard European norms, requiring heavier gauge conductors and more robust tower structures.</w:t>
      </w:r>
    </w:p>
    <w:p>
      <w:pPr>
        <w:pStyle w:val="BodyText"/>
      </w:pPr>
      <w:r>
        <w:t xml:space="preserve">Furthermore, the demographic boom in</w:t>
      </w:r>
      <w:r>
        <w:t xml:space="preserve"> </w:t>
      </w:r>
      <w:r>
        <w:rPr>
          <w:bCs/>
          <w:b/>
        </w:rPr>
        <w:t xml:space="preserve">Kazakhstan Almaty</w:t>
      </w:r>
      <w:r>
        <w:t xml:space="preserve"> </w:t>
      </w:r>
      <w:r>
        <w:t xml:space="preserve">places immense strain on existing infrastructure. The author notes that urban sprawl often outpaces grid expansion. For the local</w:t>
      </w:r>
      <w:r>
        <w:t xml:space="preserve"> </w:t>
      </w:r>
      <w:r>
        <w:rPr>
          <w:bCs/>
          <w:b/>
        </w:rPr>
        <w:t xml:space="preserve">Electrical Engineer</w:t>
      </w:r>
      <w:r>
        <w:t xml:space="preserve">, this means prioritizing smart metering and load-balancing algorithms to prevent blackouts during peak summer cooling seasons or winter heating peaks. The book argues that the efficiency of an</w:t>
      </w:r>
      <w:r>
        <w:t xml:space="preserve"> </w:t>
      </w:r>
      <w:r>
        <w:rPr>
          <w:bCs/>
          <w:b/>
        </w:rPr>
        <w:t xml:space="preserve">Electrical Engineer</w:t>
      </w:r>
      <w:r>
        <w:t xml:space="preserve"> </w:t>
      </w:r>
      <w:r>
        <w:t xml:space="preserve">in a city like Almaty is measured not just by technical output, but by the reliability of power delivery to millions of citizens.</w:t>
      </w:r>
    </w:p>
    <w:bookmarkEnd w:id="21"/>
    <w:bookmarkStart w:id="22" w:name="X62e2596e6770654ad2bae982d549ce8c010ad47"/>
    <w:p>
      <w:pPr>
        <w:pStyle w:val="Heading2"/>
      </w:pPr>
      <w:r>
        <w:t xml:space="preserve">Sustainability and Green Energy Integration</w:t>
      </w:r>
    </w:p>
    <w:p>
      <w:pPr>
        <w:pStyle w:val="FirstParagraph"/>
      </w:pPr>
      <w:r>
        <w:t xml:space="preserve">A significant portion of the book is dedicated to renewable energy sources. For an</w:t>
      </w:r>
      <w:r>
        <w:t xml:space="preserve"> </w:t>
      </w:r>
      <w:r>
        <w:rPr>
          <w:bCs/>
          <w:b/>
        </w:rPr>
        <w:t xml:space="preserve">Electrical Engineer</w:t>
      </w:r>
      <w:r>
        <w:t xml:space="preserve">, this represents a paradigm shift from fossil-fuel dependency. In the context of</w:t>
      </w:r>
      <w:r>
        <w:t xml:space="preserve"> </w:t>
      </w:r>
      <w:r>
        <w:rPr>
          <w:bCs/>
          <w:b/>
        </w:rPr>
        <w:t xml:space="preserve">Kazakhstan Almaty</w:t>
      </w:r>
      <w:r>
        <w:t xml:space="preserve">, the potential for hydroelectric power from nearby mountain rivers is immense, as is solar potential during long summer days. The book outlines the technical requirements for integrating these intermittent sources into a stable grid.</w:t>
      </w:r>
    </w:p>
    <w:p>
      <w:pPr>
        <w:pStyle w:val="BodyText"/>
      </w:pPr>
      <w:r>
        <w:t xml:space="preserve">The author provides detailed schematics on how an</w:t>
      </w:r>
      <w:r>
        <w:t xml:space="preserve"> </w:t>
      </w:r>
      <w:r>
        <w:rPr>
          <w:bCs/>
          <w:b/>
        </w:rPr>
        <w:t xml:space="preserve">Electrical Engineer</w:t>
      </w:r>
      <w:r>
        <w:t xml:space="preserve"> </w:t>
      </w:r>
      <w:r>
        <w:t xml:space="preserve">can design hybrid systems that combine hydroelectric base loads with solar peak shaving. This is particularly relevant for industrial zones in and around</w:t>
      </w:r>
      <w:r>
        <w:t xml:space="preserve"> </w:t>
      </w:r>
      <w:r>
        <w:rPr>
          <w:bCs/>
          <w:b/>
        </w:rPr>
        <w:t xml:space="preserve">Kazakhstan Almaty</w:t>
      </w:r>
      <w:r>
        <w:t xml:space="preserve">. The text suggests that local engineers should advocate for micro-grid solutions in remote areas of the Almaty region, which reduces transmission loss and increases community resilience. By adopting these strategies, an</w:t>
      </w:r>
      <w:r>
        <w:t xml:space="preserve"> </w:t>
      </w:r>
      <w:r>
        <w:rPr>
          <w:bCs/>
          <w:b/>
        </w:rPr>
        <w:t xml:space="preserve">Electrical Engineer</w:t>
      </w:r>
      <w:r>
        <w:t xml:space="preserve"> </w:t>
      </w:r>
      <w:r>
        <w:t xml:space="preserve">contributes directly to the national goals of carbon neutrality while ensuring energy security.</w:t>
      </w:r>
    </w:p>
    <w:bookmarkEnd w:id="22"/>
    <w:bookmarkStart w:id="23" w:name="X6ac778c7bc2d58e29017070d5dae0221e5cb633"/>
    <w:p>
      <w:pPr>
        <w:pStyle w:val="Heading2"/>
      </w:pPr>
      <w:r>
        <w:t xml:space="preserve">Economic Implications and Professional Development</w:t>
      </w:r>
    </w:p>
    <w:p>
      <w:pPr>
        <w:pStyle w:val="FirstParagraph"/>
      </w:pPr>
      <w:r>
        <w:t xml:space="preserve">Beyond technical specifications, the book addresses the economic role of engineering. It posits that a skilled</w:t>
      </w:r>
      <w:r>
        <w:t xml:space="preserve"> </w:t>
      </w:r>
      <w:r>
        <w:rPr>
          <w:bCs/>
          <w:b/>
        </w:rPr>
        <w:t xml:space="preserve">Electrical Engineer</w:t>
      </w:r>
      <w:r>
        <w:t xml:space="preserve"> </w:t>
      </w:r>
      <w:r>
        <w:t xml:space="preserve">is an asset to the national GDP by optimizing energy consumption. In developing economies like that of</w:t>
      </w:r>
      <w:r>
        <w:t xml:space="preserve"> </w:t>
      </w:r>
      <w:r>
        <w:rPr>
          <w:bCs/>
          <w:b/>
        </w:rPr>
        <w:t xml:space="preserve">Kazakhstan Almaty</w:t>
      </w:r>
      <w:r>
        <w:t xml:space="preserve">, energy waste translates directly to lost economic opportunity. The author cites data showing that for every dollar invested in modernizing grid infrastructure by qualified engineers, there is a return of three dollars in improved industrial productivity.</w:t>
      </w:r>
    </w:p>
    <w:p>
      <w:pPr>
        <w:pStyle w:val="BodyText"/>
      </w:pPr>
      <w:r>
        <w:t xml:space="preserve">The report also touches on the educational pipeline. It calls for closer collaboration between universities in</w:t>
      </w:r>
      <w:r>
        <w:t xml:space="preserve"> </w:t>
      </w:r>
      <w:r>
        <w:rPr>
          <w:bCs/>
          <w:b/>
        </w:rPr>
        <w:t xml:space="preserve">Kazakhstan Almaty</w:t>
      </w:r>
      <w:r>
        <w:t xml:space="preserve"> </w:t>
      </w:r>
      <w:r>
        <w:t xml:space="preserve">and international engineering bodies to ensure that curricula remain up-to-date with global standards. The book urges local academic institutions to incorporate more hands-on training regarding smart grid technologies, ensuring that the next generation of</w:t>
      </w:r>
      <w:r>
        <w:t xml:space="preserve"> </w:t>
      </w:r>
      <w:r>
        <w:rPr>
          <w:bCs/>
          <w:b/>
        </w:rPr>
        <w:t xml:space="preserve">Electrical Engineer</w:t>
      </w:r>
      <w:r>
        <w:t xml:space="preserve"> </w:t>
      </w:r>
      <w:r>
        <w:t xml:space="preserve">professionals is ready to tackle the complexities of modern urban infrastructure.</w:t>
      </w:r>
    </w:p>
    <w:bookmarkEnd w:id="23"/>
    <w:bookmarkStart w:id="24" w:name="conclusion"/>
    <w:p>
      <w:pPr>
        <w:pStyle w:val="Heading2"/>
      </w:pPr>
      <w:r>
        <w:t xml:space="preserve">Conclusion</w:t>
      </w:r>
    </w:p>
    <w:p>
      <w:pPr>
        <w:pStyle w:val="FirstParagraph"/>
      </w:pPr>
      <w:r>
        <w:t xml:space="preserve">In conclusion, "Powering Progress" serves as an essential reference for anyone involved in the electrical sector, particularly those working in dynamic environments like</w:t>
      </w:r>
      <w:r>
        <w:t xml:space="preserve"> </w:t>
      </w:r>
      <w:r>
        <w:rPr>
          <w:bCs/>
          <w:b/>
        </w:rPr>
        <w:t xml:space="preserve">Kazakhstan Almaty</w:t>
      </w:r>
      <w:r>
        <w:t xml:space="preserve">. It bridges the gap between theoretical engineering principles and practical, localized application. The text successfully demonstrates that the role of the</w:t>
      </w:r>
      <w:r>
        <w:t xml:space="preserve"> </w:t>
      </w:r>
      <w:r>
        <w:rPr>
          <w:bCs/>
          <w:b/>
        </w:rPr>
        <w:t xml:space="preserve">Electrical Engineer</w:t>
      </w:r>
      <w:r>
        <w:t xml:space="preserve"> </w:t>
      </w:r>
      <w:r>
        <w:t xml:space="preserve">is multifaceted, requiring a blend of technical precision, environmental awareness, and economic foresight.</w:t>
      </w:r>
    </w:p>
    <w:p>
      <w:pPr>
        <w:pStyle w:val="BodyText"/>
      </w:pPr>
      <w:r>
        <w:t xml:space="preserve">For professionals in</w:t>
      </w:r>
      <w:r>
        <w:t xml:space="preserve"> </w:t>
      </w:r>
      <w:r>
        <w:rPr>
          <w:bCs/>
          <w:b/>
        </w:rPr>
        <w:t xml:space="preserve">Kazakhstan Almaty</w:t>
      </w:r>
      <w:r>
        <w:t xml:space="preserve">, the book offers actionable insights into handling seismic risks, managing load demands in a growing metropolis, and integrating renewable energy sources. It reinforces the idea that engineering is not just about building systems; it is about empowering communities. As</w:t>
      </w:r>
      <w:r>
        <w:t xml:space="preserve"> </w:t>
      </w:r>
      <w:r>
        <w:rPr>
          <w:bCs/>
          <w:b/>
        </w:rPr>
        <w:t xml:space="preserve">Kazakhstan Almaty</w:t>
      </w:r>
      <w:r>
        <w:t xml:space="preserve"> </w:t>
      </w:r>
      <w:r>
        <w:t xml:space="preserve">continues to grow as a cultural and economic hub of Central Asia, the expertise of its</w:t>
      </w:r>
      <w:r>
        <w:t xml:space="preserve"> </w:t>
      </w:r>
      <w:r>
        <w:rPr>
          <w:bCs/>
          <w:b/>
        </w:rPr>
        <w:t xml:space="preserve">Electrical Engineer</w:t>
      </w:r>
      <w:r>
        <w:t xml:space="preserve"> </w:t>
      </w:r>
      <w:r>
        <w:t xml:space="preserve">professionals will be pivotal in shaping a sustainable, resilient, and modern future. This book report underscores that staying abreast of these global standards is not optional but imperative for success in this evolving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Modern Infrastructure</dc:title>
  <dc:creator/>
  <dc:language>en</dc:language>
  <cp:keywords/>
  <dcterms:created xsi:type="dcterms:W3CDTF">2026-07-29T14:20:58Z</dcterms:created>
  <dcterms:modified xsi:type="dcterms:W3CDTF">2026-07-29T14:20:58Z</dcterms:modified>
</cp:coreProperties>
</file>

<file path=docProps/custom.xml><?xml version="1.0" encoding="utf-8"?>
<Properties xmlns="http://schemas.openxmlformats.org/officeDocument/2006/custom-properties" xmlns:vt="http://schemas.openxmlformats.org/officeDocument/2006/docPropsVTypes"/>
</file>