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7" w:name="X10fc39aca75ae80120b1748f22445518ac8b0ec"/>
    <w:p>
      <w:pPr>
        <w:pStyle w:val="Heading1"/>
      </w:pPr>
      <w:r>
        <w:t xml:space="preserve">The Role of the Electrical Engineer in Netherlands Amsterdam</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w:t>
      </w:r>
      <w:r>
        <w:br/>
      </w:r>
      <w:r>
        <w:rPr>
          <w:bCs/>
          <w:b/>
        </w:rPr>
        <w:t xml:space="preserve">Description:</w:t>
      </w:r>
      <w:r>
        <w:t xml:space="preserve">This document serves as a comprehensive book report analyzing the multifaceted role, challenges, and opportunities faced by an Electrical Engineer operating within the specific context of Netherlands Amsterdam. It explores technical competencies, regulatory frameworks, sustainability mandates, and cultural nuances.</w:t>
      </w:r>
    </w:p>
    <w:bookmarkStart w:id="20" w:name="introduction"/>
    <w:p>
      <w:pPr>
        <w:pStyle w:val="Heading2"/>
      </w:pPr>
      <w:r>
        <w:t xml:space="preserve">1. Introduction</w:t>
      </w:r>
    </w:p>
    <w:p>
      <w:pPr>
        <w:pStyle w:val="FirstParagraph"/>
      </w:pPr>
      <w:r>
        <w:t xml:space="preserve">The profession of electrical engineering has evolved significantly over the last century, transitioning from purely theoretical physics applications to complex systems integration involving renewable energy, smart grids, and digital infrastructure. When examining this role through the lens of</w:t>
      </w:r>
      <w:r>
        <w:t xml:space="preserve"> </w:t>
      </w:r>
      <w:r>
        <w:rPr>
          <w:bCs/>
          <w:b/>
        </w:rPr>
        <w:t xml:space="preserve">Netherlands Amsterdam</w:t>
      </w:r>
      <w:r>
        <w:t xml:space="preserve">, one must consider a unique intersection of historical innovation, rigorous environmental standards, and high-density urban planning. This report aims to dissect how an</w:t>
      </w:r>
      <w:r>
        <w:t xml:space="preserve"> </w:t>
      </w:r>
      <w:r>
        <w:rPr>
          <w:bCs/>
          <w:b/>
        </w:rPr>
        <w:t xml:space="preserve">Electrical Engineer</w:t>
      </w:r>
      <w:r>
        <w:t xml:space="preserve"> </w:t>
      </w:r>
      <w:r>
        <w:t xml:space="preserve">functions not merely as a technician but as a strategic architect of energy resilience in one of Europe’s most dynamic cities.</w:t>
      </w:r>
    </w:p>
    <w:p>
      <w:pPr>
        <w:pStyle w:val="BodyText"/>
      </w:pPr>
      <w:r>
        <w:rPr>
          <w:bCs/>
          <w:b/>
        </w:rPr>
        <w:t xml:space="preserve">Netherlands Amsterdam</w:t>
      </w:r>
      <w:r>
        <w:t xml:space="preserve">, while geographically small, possesses a disproportionately large influence on global engineering standards due to its pioneering work in water management, sustainable urban living, and electrical grid modernization. For the</w:t>
      </w:r>
      <w:r>
        <w:t xml:space="preserve"> </w:t>
      </w:r>
      <w:r>
        <w:rPr>
          <w:bCs/>
          <w:b/>
        </w:rPr>
        <w:t xml:space="preserve">Electrical Engineer</w:t>
      </w:r>
      <w:r>
        <w:t xml:space="preserve">, working here is akin to operating within a living laboratory where theoretical models are tested against real-world climate and logistical constraints.</w:t>
      </w:r>
    </w:p>
    <w:bookmarkEnd w:id="20"/>
    <w:bookmarkStart w:id="21" w:name="technical-competencies-required"/>
    <w:p>
      <w:pPr>
        <w:pStyle w:val="Heading2"/>
      </w:pPr>
      <w:r>
        <w:t xml:space="preserve">2. Technical Competencies Required</w:t>
      </w:r>
    </w:p>
    <w:p>
      <w:pPr>
        <w:pStyle w:val="FirstParagraph"/>
      </w:pPr>
      <w:r>
        <w:t xml:space="preserve">To succeed as an</w:t>
      </w:r>
      <w:r>
        <w:t xml:space="preserve"> </w:t>
      </w:r>
      <w:r>
        <w:rPr>
          <w:bCs/>
          <w:b/>
        </w:rPr>
        <w:t xml:space="preserve">Electrical Engineer</w:t>
      </w:r>
      <w:r>
        <w:t xml:space="preserve"> </w:t>
      </w:r>
      <w:r>
        <w:t xml:space="preserve">in this region, a robust technical foundation is non-negotiable. However, the specific applications differ from generic global standards. First and foremost is expertise in power systems distribution. In</w:t>
      </w:r>
      <w:r>
        <w:t xml:space="preserve"> </w:t>
      </w:r>
      <w:r>
        <w:rPr>
          <w:bCs/>
          <w:b/>
        </w:rPr>
        <w:t xml:space="preserve">Netherlands Amsterdam</w:t>
      </w:r>
      <w:r>
        <w:t xml:space="preserve">, the underground infrastructure is dense and historic; thus, engineers must possess advanced knowledge of cable routing, substation design, and load balancing to retrofit older neighborhoods with modern capacities.</w:t>
      </w:r>
    </w:p>
    <w:p>
      <w:pPr>
        <w:pStyle w:val="BodyText"/>
      </w:pPr>
      <w:r>
        <w:t xml:space="preserve">Furthermore, proficiency in renewable energy integration is critical. The push toward solar photovoltaics (PV) on residential roofs and wind farms offshore requires</w:t>
      </w:r>
      <w:r>
        <w:t xml:space="preserve"> </w:t>
      </w:r>
      <w:r>
        <w:rPr>
          <w:bCs/>
          <w:b/>
        </w:rPr>
        <w:t xml:space="preserve">Electrical Engineers</w:t>
      </w:r>
      <w:r>
        <w:t xml:space="preserve"> </w:t>
      </w:r>
      <w:r>
        <w:t xml:space="preserve">to understand inverters, battery storage systems (BESS), and microgrid architectures. The ability to manage bidirectional power flow—where consumers become producers of electricity—is a key skill set demanded by employers in the region.</w:t>
      </w:r>
    </w:p>
    <w:bookmarkEnd w:id="21"/>
    <w:bookmarkStart w:id="22" w:name="regulatory-frameworks-and-standards"/>
    <w:p>
      <w:pPr>
        <w:pStyle w:val="Heading2"/>
      </w:pPr>
      <w:r>
        <w:t xml:space="preserve">3. Regulatory Frameworks and Standards</w:t>
      </w:r>
    </w:p>
    <w:p>
      <w:pPr>
        <w:pStyle w:val="FirstParagraph"/>
      </w:pPr>
      <w:r>
        <w:t xml:space="preserve">An essential aspect of being an</w:t>
      </w:r>
      <w:r>
        <w:t xml:space="preserve"> </w:t>
      </w:r>
      <w:r>
        <w:rPr>
          <w:bCs/>
          <w:b/>
        </w:rPr>
        <w:t xml:space="preserve">Electrical Engineer</w:t>
      </w:r>
      <w:r>
        <w:t xml:space="preserve"> </w:t>
      </w:r>
      <w:r>
        <w:t xml:space="preserve">in</w:t>
      </w:r>
      <w:r>
        <w:t xml:space="preserve"> </w:t>
      </w:r>
      <w:r>
        <w:rPr>
          <w:bCs/>
          <w:b/>
        </w:rPr>
        <w:t xml:space="preserve">Netherlands Amsterdam</w:t>
      </w:r>
      <w:r>
        <w:t xml:space="preserve">, is adherence to strict European and local regulations. The Netherlands follows the NEN standards (Nederlands Normalisatie-instituut), which align closely with IEC (International Electrotechnical Commission) norms but often impose stricter safety and efficiency requirements.</w:t>
      </w:r>
    </w:p>
    <w:p>
      <w:pPr>
        <w:pStyle w:val="BodyText"/>
      </w:pPr>
      <w:r>
        <w:t xml:space="preserve">For instance, the</w:t>
      </w:r>
      <w:r>
        <w:t xml:space="preserve"> </w:t>
      </w:r>
      <w:r>
        <w:rPr>
          <w:bCs/>
          <w:b/>
        </w:rPr>
        <w:t xml:space="preserve">Netherlands Amsterdam</w:t>
      </w:r>
      <w:r>
        <w:t xml:space="preserve"> </w:t>
      </w:r>
      <w:r>
        <w:t xml:space="preserve">municipal government enforces rigorous building codes regarding energy performance. The EPB (Energy Performance of Buildings) directive requires that new constructions meet high levels of insulation and electrical efficiency. An</w:t>
      </w:r>
      <w:r>
        <w:t xml:space="preserve"> </w:t>
      </w:r>
      <w:r>
        <w:rPr>
          <w:bCs/>
          <w:b/>
        </w:rPr>
        <w:t xml:space="preserve">Electrical Engineer</w:t>
      </w:r>
      <w:r>
        <w:t xml:space="preserve"> </w:t>
      </w:r>
      <w:r>
        <w:t xml:space="preserve">must navigate these regulations to ensure compliance, often conducting complex calculations for energy consumption versus generation. Ignorance of these local statutes can lead to project delays or legal penalties, making regulatory literacy a core component of the engineer’s toolkit.</w:t>
      </w:r>
    </w:p>
    <w:bookmarkEnd w:id="22"/>
    <w:bookmarkStart w:id="23" w:name="sustainability-and-environmental-impact"/>
    <w:p>
      <w:pPr>
        <w:pStyle w:val="Heading2"/>
      </w:pPr>
      <w:r>
        <w:t xml:space="preserve">4. Sustainability and Environmental Impact</w:t>
      </w:r>
    </w:p>
    <w:p>
      <w:pPr>
        <w:pStyle w:val="FirstParagraph"/>
      </w:pPr>
      <w:r>
        <w:t xml:space="preserve">Sustainability is not just a buzzword in</w:t>
      </w:r>
      <w:r>
        <w:t xml:space="preserve"> </w:t>
      </w:r>
      <w:r>
        <w:rPr>
          <w:bCs/>
          <w:b/>
        </w:rPr>
        <w:t xml:space="preserve">Netherlands Amsterdam</w:t>
      </w:r>
      <w:r>
        <w:t xml:space="preserve">; it is the primary driver of engineering projects. The city has set ambitious goals to be carbon-neutral by 2050, with significant interim targets for the 2030s. Consequently, an</w:t>
      </w:r>
      <w:r>
        <w:t xml:space="preserve"> </w:t>
      </w:r>
      <w:r>
        <w:rPr>
          <w:bCs/>
          <w:b/>
        </w:rPr>
        <w:t xml:space="preserve">Electrical Engineer</w:t>
      </w:r>
      <w:r>
        <w:t xml:space="preserve"> </w:t>
      </w:r>
      <w:r>
        <w:t xml:space="preserve">here must prioritize low-carbon design principles.</w:t>
      </w:r>
    </w:p>
    <w:p>
      <w:pPr>
        <w:pStyle w:val="BodyText"/>
      </w:pPr>
      <w:r>
        <w:t xml:space="preserve">This involves designing systems that minimize energy loss during transmission and distribution. It also includes the selection of environmentally friendly materials and components. For example, choosing transformers with lower core losses or utilizing high-temperature superconducting cables in critical junctions to reduce waste heat. The</w:t>
      </w:r>
      <w:r>
        <w:t xml:space="preserve"> </w:t>
      </w:r>
      <w:r>
        <w:rPr>
          <w:bCs/>
          <w:b/>
        </w:rPr>
        <w:t xml:space="preserve">Electrical Engineer</w:t>
      </w:r>
      <w:r>
        <w:t xml:space="preserve"> </w:t>
      </w:r>
      <w:r>
        <w:t xml:space="preserve">acts as a steward of resources, ensuring that infrastructure development does not compromise the ecological balance of the Amsterdam metropolitan area.</w:t>
      </w:r>
    </w:p>
    <w:bookmarkEnd w:id="23"/>
    <w:bookmarkStart w:id="24" w:name="Xa98c1b5834a4434ac574fbd8ac02cb73c2ad575"/>
    <w:p>
      <w:pPr>
        <w:pStyle w:val="Heading2"/>
      </w:pPr>
      <w:r>
        <w:t xml:space="preserve">5. Infrastructure and Smart City Integration</w:t>
      </w:r>
    </w:p>
    <w:p>
      <w:pPr>
        <w:pStyle w:val="FirstParagraph"/>
      </w:pPr>
      <w:r>
        <w:t xml:space="preserve">Amarham’s status as a leader in smart city initiatives presents unique challenges for</w:t>
      </w:r>
      <w:r>
        <w:t xml:space="preserve"> </w:t>
      </w:r>
      <w:r>
        <w:rPr>
          <w:bCs/>
          <w:b/>
        </w:rPr>
        <w:t xml:space="preserve">Electrical Engineers</w:t>
      </w:r>
      <w:r>
        <w:t xml:space="preserve">. The integration of IoT (Internet of Things) devices into the power grid requires engineers to possess knowledge in telecommunications and data security alongside traditional electrical engineering. Smart meters, street lighting systems that adjust based on pedestrian traffic, and electric vehicle (EV) charging stations are all interconnected elements.</w:t>
      </w:r>
    </w:p>
    <w:p>
      <w:pPr>
        <w:pStyle w:val="BodyText"/>
      </w:pPr>
      <w:r>
        <w:t xml:space="preserve">In</w:t>
      </w:r>
      <w:r>
        <w:t xml:space="preserve"> </w:t>
      </w:r>
      <w:r>
        <w:rPr>
          <w:bCs/>
          <w:b/>
        </w:rPr>
        <w:t xml:space="preserve">Netherlands Amsterdam</w:t>
      </w:r>
      <w:r>
        <w:t xml:space="preserve">, the proliferation of EVs is rapid.</w:t>
      </w:r>
      <w:r>
        <w:t xml:space="preserve"> </w:t>
      </w:r>
      <w:r>
        <w:rPr>
          <w:bCs/>
          <w:b/>
        </w:rPr>
        <w:t xml:space="preserve">Electrical Engineers</w:t>
      </w:r>
      <w:r>
        <w:t xml:space="preserve"> </w:t>
      </w:r>
      <w:r>
        <w:t xml:space="preserve">are tasked with upgrading local distribution networks to handle the increased load from widespread EV charging. This requires predictive modeling to anticipate peak loads and ensure grid stability. The engineer must also collaborate with software developers to create platforms that allow users to manage their energy consumption efficiently, blending hardware engineering with user experience design.</w:t>
      </w:r>
    </w:p>
    <w:bookmarkEnd w:id="24"/>
    <w:bookmarkStart w:id="25" w:name="cultural-and-professional-context"/>
    <w:p>
      <w:pPr>
        <w:pStyle w:val="Heading2"/>
      </w:pPr>
      <w:r>
        <w:t xml:space="preserve">6. Cultural and Professional Context</w:t>
      </w:r>
    </w:p>
    <w:p>
      <w:pPr>
        <w:pStyle w:val="FirstParagraph"/>
      </w:pPr>
      <w:r>
        <w:t xml:space="preserve">Beyond technical skills, understanding the cultural landscape of</w:t>
      </w:r>
      <w:r>
        <w:t xml:space="preserve"> </w:t>
      </w:r>
      <w:r>
        <w:rPr>
          <w:bCs/>
          <w:b/>
        </w:rPr>
        <w:t xml:space="preserve">Netherlands Amsterdam</w:t>
      </w:r>
      <w:r>
        <w:t xml:space="preserve">, is vital for an</w:t>
      </w:r>
      <w:r>
        <w:t xml:space="preserve"> </w:t>
      </w:r>
      <w:r>
        <w:rPr>
          <w:bCs/>
          <w:b/>
        </w:rPr>
        <w:t xml:space="preserve">Electrical Engineer</w:t>
      </w:r>
      <w:r>
        <w:t xml:space="preserve">. Dutch work culture is characterized by direct communication, egalitarianism, and consensus-building. Engineers are expected to present their findings clearly and participate actively in interdisciplinary teams. Collaboration with civil engineers, architects, and urban planners is seamless yet demanding.</w:t>
      </w:r>
    </w:p>
    <w:p>
      <w:pPr>
        <w:pStyle w:val="BodyText"/>
      </w:pPr>
      <w:r>
        <w:t xml:space="preserve">Multilingualism is also a plus. While English is widely spoken in the engineering sector in</w:t>
      </w:r>
      <w:r>
        <w:t xml:space="preserve"> </w:t>
      </w:r>
      <w:r>
        <w:rPr>
          <w:bCs/>
          <w:b/>
        </w:rPr>
        <w:t xml:space="preserve">Netherlands Amsterdam</w:t>
      </w:r>
      <w:r>
        <w:t xml:space="preserve">, proficiency in Dutch can facilitate deeper integration with local clients and government bodies. The</w:t>
      </w:r>
      <w:r>
        <w:t xml:space="preserve"> </w:t>
      </w:r>
      <w:r>
        <w:rPr>
          <w:bCs/>
          <w:b/>
        </w:rPr>
        <w:t xml:space="preserve">Electrical Engineer</w:t>
      </w:r>
      <w:r>
        <w:t xml:space="preserve"> </w:t>
      </w:r>
      <w:r>
        <w:t xml:space="preserve">must be adaptable, respecting local traditions while introducing innovative technological solutions.</w:t>
      </w:r>
    </w:p>
    <w:bookmarkEnd w:id="25"/>
    <w:bookmarkStart w:id="26" w:name="conclusion-and-future-outlook"/>
    <w:p>
      <w:pPr>
        <w:pStyle w:val="Heading2"/>
      </w:pPr>
      <w:r>
        <w:t xml:space="preserve">7. Conclusion and Future Outlook</w:t>
      </w:r>
    </w:p>
    <w:p>
      <w:pPr>
        <w:pStyle w:val="FirstParagraph"/>
      </w:pPr>
      <w:r>
        <w:t xml:space="preserve">In conclusion, the role of an</w:t>
      </w:r>
      <w:r>
        <w:t xml:space="preserve"> </w:t>
      </w:r>
      <w:r>
        <w:rPr>
          <w:bCs/>
          <w:b/>
        </w:rPr>
        <w:t xml:space="preserve">Electrical Engineer</w:t>
      </w:r>
      <w:r>
        <w:t xml:space="preserve">, in</w:t>
      </w:r>
      <w:r>
        <w:t xml:space="preserve"> </w:t>
      </w:r>
      <w:r>
        <w:rPr>
          <w:bCs/>
          <w:b/>
        </w:rPr>
        <w:t xml:space="preserve">Netherlands Amsterdam</w:t>
      </w:r>
      <w:r>
        <w:t xml:space="preserve">, is complex and multifaceted. It demands a blend of traditional electrical engineering skills, deep knowledge of sustainability practices, proficiency in smart grid technologies, and adherence to rigorous local regulations. The engineer is not just building circuits but shaping the future energy landscape of a forward-thinking city.</w:t>
      </w:r>
    </w:p>
    <w:p>
      <w:pPr>
        <w:pStyle w:val="BodyText"/>
      </w:pPr>
      <w:r>
        <w:t xml:space="preserve">As</w:t>
      </w:r>
      <w:r>
        <w:t xml:space="preserve"> </w:t>
      </w:r>
      <w:r>
        <w:rPr>
          <w:bCs/>
          <w:b/>
        </w:rPr>
        <w:t xml:space="preserve">Netherlands Amsterdam</w:t>
      </w:r>
      <w:r>
        <w:t xml:space="preserve">, continues to innovate, the demand for skilled</w:t>
      </w:r>
      <w:r>
        <w:t xml:space="preserve"> </w:t>
      </w:r>
      <w:r>
        <w:rPr>
          <w:bCs/>
          <w:b/>
        </w:rPr>
        <w:t xml:space="preserve">Electrical Engineers</w:t>
      </w:r>
      <w:r>
        <w:t xml:space="preserve">, will only grow. Those who can integrate renewable energy sources, enhance grid resilience, and engage with smart city technologies will find themselves at the forefront of this transformation. This report highlights that success in this field requires continuous learning, adaptability, and a strong commitment to sustainable development.</w:t>
      </w:r>
    </w:p>
    <w:p>
      <w:pPr>
        <w:pStyle w:val="BodyText"/>
      </w:pPr>
      <w:r>
        <w:t xml:space="preserve">The synergy between technical excellence and environmental responsibility defines the modern</w:t>
      </w:r>
      <w:r>
        <w:t xml:space="preserve"> </w:t>
      </w:r>
      <w:r>
        <w:rPr>
          <w:bCs/>
          <w:b/>
        </w:rPr>
        <w:t xml:space="preserve">Electrical Engineer</w:t>
      </w:r>
      <w:r>
        <w:t xml:space="preserve">, in</w:t>
      </w:r>
      <w:r>
        <w:t xml:space="preserve"> </w:t>
      </w:r>
      <w:r>
        <w:rPr>
          <w:bCs/>
          <w:b/>
        </w:rPr>
        <w:t xml:space="preserve">Netherlands Amsterdam</w:t>
      </w:r>
      <w:r>
        <w:t xml:space="preserve">, creating a professional environment that is both challenging and rewarding for those dedicated to building a sustainable future.</w:t>
      </w:r>
    </w:p>
    <w:p>
      <w:pPr>
        <w:pStyle w:val="BodyText"/>
      </w:pPr>
      <w:r>
        <w:t xml:space="preserve">End of Report | Prepared for Academic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Electrical Engineer in Netherlands Amsterdam</dc:title>
  <dc:creator/>
  <dc:language>en</dc:language>
  <cp:keywords/>
  <dcterms:created xsi:type="dcterms:W3CDTF">2026-07-29T00:53:32Z</dcterms:created>
  <dcterms:modified xsi:type="dcterms:W3CDTF">2026-07-29T00:53:32Z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