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30" w:name="X3473e328e24e605b25cf9a19e95615492268956"/>
    <w:p>
      <w:pPr>
        <w:pStyle w:val="Heading1"/>
      </w:pPr>
      <w:r>
        <w:t xml:space="preserve">Book Report Synthesis: The Role, Responsibility, and Resilience of the Electrical Engineer in New Zealand Auckland</w:t>
      </w:r>
    </w:p>
    <w:p>
      <w:pPr>
        <w:pStyle w:val="FirstParagraph"/>
      </w:pPr>
      <w:r>
        <w:rPr>
          <w:bCs/>
          <w:b/>
        </w:rPr>
        <w:t xml:space="preserve">Title:</w:t>
      </w:r>
      <w:r>
        <w:br/>
      </w:r>
      <w:r>
        <w:t xml:space="preserve">Powering the Sky City: A Critical Analysis of Electrical Engineering Challenges and Opportunities in New Zealand’s Largest Metropolis</w:t>
      </w:r>
      <w:r>
        <w:br/>
      </w:r>
      <w:r>
        <w:br/>
      </w:r>
      <w:r>
        <w:rPr>
          <w:bCs/>
          <w:b/>
        </w:rPr>
        <w:t xml:space="preserve">Purpose:</w:t>
      </w:r>
      <w:r>
        <w:br/>
      </w:r>
      <w:r>
        <w:t xml:space="preserve">To analyze the professional landscape, technical challenges, and societal impact of the</w:t>
      </w:r>
      <w:r>
        <w:t xml:space="preserve"> </w:t>
      </w:r>
      <w:r>
        <w:t xml:space="preserve">Electrical Engineer</w:t>
      </w:r>
      <w:r>
        <w:t xml:space="preserve"> </w:t>
      </w:r>
      <w:r>
        <w:t xml:space="preserve">operating within the unique regulatory, geographic, and cultural framework of</w:t>
      </w:r>
      <w:r>
        <w:t xml:space="preserve"> </w:t>
      </w:r>
      <w:r>
        <w:t xml:space="preserve">New Zealand Auckland</w:t>
      </w:r>
      <w:r>
        <w:t xml:space="preserve">.</w:t>
      </w:r>
    </w:p>
    <w:bookmarkStart w:id="20" w:name="X22e7d9a785b447064b664018a85d5951ae503c9"/>
    <w:p>
      <w:pPr>
        <w:pStyle w:val="Heading2"/>
      </w:pPr>
      <w:r>
        <w:t xml:space="preserve">1. Introduction: The Urban Canvas of Auckland</w:t>
      </w:r>
    </w:p>
    <w:p>
      <w:pPr>
        <w:pStyle w:val="FirstParagraph"/>
      </w:pPr>
      <w:r>
        <w:rPr>
          <w:bCs/>
          <w:b/>
        </w:rPr>
        <w:t xml:space="preserve">New Zealand Auckland</w:t>
      </w:r>
      <w:r>
        <w:t xml:space="preserve">, often referred to as the "City of Sails," represents one of the most dynamic and rapidly evolving urban environments in the Southern Hemisphere. As New Zealand’s largest city, it serves as a primary economic engine for</w:t>
      </w:r>
      <w:r>
        <w:t xml:space="preserve"> </w:t>
      </w:r>
      <w:r>
        <w:t xml:space="preserve">New Zealand Auckland</w:t>
      </w:r>
      <w:r>
        <w:t xml:space="preserve">’s broader region. However, this growth presents complex infrastructure demands. The role of the</w:t>
      </w:r>
      <w:r>
        <w:t xml:space="preserve"> </w:t>
      </w:r>
      <w:r>
        <w:t xml:space="preserve">Electrical Engineer</w:t>
      </w:r>
      <w:r>
        <w:t xml:space="preserve"> </w:t>
      </w:r>
      <w:r>
        <w:t xml:space="preserve">is not merely technical but profoundly civic. This report synthesizes various industry analyses and technical literature to understand how</w:t>
      </w:r>
      <w:r>
        <w:t xml:space="preserve"> </w:t>
      </w:r>
      <w:r>
        <w:t xml:space="preserve">Electrical Engineers</w:t>
      </w:r>
      <w:r>
        <w:t xml:space="preserve"> </w:t>
      </w:r>
      <w:r>
        <w:t xml:space="preserve">navigate the specificities of living in and building for</w:t>
      </w:r>
    </w:p>
    <w:p>
      <w:pPr>
        <w:pStyle w:val="BodyText"/>
      </w:pPr>
      <w:r>
        <w:t xml:space="preserve">New Zealand Auckland.</w:t>
      </w:r>
    </w:p>
    <w:p>
      <w:pPr>
        <w:pStyle w:val="BodyText"/>
      </w:pPr>
      <w:r>
        <w:t xml:space="preserve">The city is characterized by a diverse topography, ranging from volcanic cones like Rangitoto Island to sprawling coastal suburbs. This geography dictates how power grids are laid out. Unlike flat continental cities, the infrastructure in</w:t>
      </w:r>
      <w:r>
        <w:t xml:space="preserve"> </w:t>
      </w:r>
      <w:r>
        <w:t xml:space="preserve">New Zealand Auckland</w:t>
      </w:r>
      <w:r>
        <w:t xml:space="preserve"> </w:t>
      </w:r>
      <w:r>
        <w:t xml:space="preserve">must account for seismic activity, corrosion from marine environments, and dense urban renewal projects. The</w:t>
      </w:r>
      <w:r>
        <w:t xml:space="preserve"> </w:t>
      </w:r>
      <w:r>
        <w:t xml:space="preserve">Electrical Engineer</w:t>
      </w:r>
      <w:r>
        <w:t xml:space="preserve"> </w:t>
      </w:r>
      <w:r>
        <w:t xml:space="preserve">is therefore required to be as much an environmentalist and urban planner as a technician.</w:t>
      </w:r>
    </w:p>
    <w:bookmarkEnd w:id="20"/>
    <w:bookmarkStart w:id="21" w:name="X3b3c1aa8f492ca3aa00081fde7356714723381b"/>
    <w:p>
      <w:pPr>
        <w:pStyle w:val="Heading2"/>
      </w:pPr>
      <w:r>
        <w:t xml:space="preserve">2. The Regulatory Framework: Standards New Zealand</w:t>
      </w:r>
    </w:p>
    <w:p>
      <w:pPr>
        <w:pStyle w:val="FirstParagraph"/>
      </w:pPr>
      <w:r>
        <w:t xml:space="preserve">A critical aspect of any Book Report on engineering in this region is the regulatory environment. In</w:t>
      </w:r>
      <w:r>
        <w:t xml:space="preserve"> </w:t>
      </w:r>
      <w:r>
        <w:t xml:space="preserve">New Zealand Auckland</w:t>
      </w:r>
      <w:r>
        <w:t xml:space="preserve">, professionals operate under the strict guidelines set by Standards New Zealand (SNZ). The primary document governing electrical installations is NZS 3001, known as "Wiring Rules." For the</w:t>
      </w:r>
    </w:p>
    <w:p>
      <w:pPr>
        <w:pStyle w:val="BodyText"/>
      </w:pPr>
      <w:r>
        <w:t xml:space="preserve">Electrical Engineer, mastering these standards is not optional; it is the foundation of professional competence.</w:t>
      </w:r>
    </w:p>
    <w:p>
      <w:pPr>
        <w:pStyle w:val="BodyText"/>
      </w:pPr>
      <w:r>
        <w:t xml:space="preserve">Furthermore, the Energy Industry Standards Committee (EISC) plays a pivotal role in setting standards for high-voltage networks. Engineers working in</w:t>
      </w:r>
      <w:r>
        <w:t xml:space="preserve"> </w:t>
      </w:r>
      <w:r>
        <w:t xml:space="preserve">New Zealand Auckland</w:t>
      </w:r>
      <w:r>
        <w:t xml:space="preserve"> </w:t>
      </w:r>
      <w:r>
        <w:t xml:space="preserve">must ensure that their designs comply with these national standards while addressing local nuances. For instance, the transition from traditional copper wiring to more sustainable and efficient materials requires engineers to constantly update their knowledge base. The</w:t>
      </w:r>
    </w:p>
    <w:p>
      <w:pPr>
        <w:pStyle w:val="BodyText"/>
      </w:pPr>
      <w:r>
        <w:t xml:space="preserve">Electrical Engineer acts as a guardian of public safety, ensuring that every spark, wire, and transformer in</w:t>
      </w:r>
      <w:r>
        <w:t xml:space="preserve"> </w:t>
      </w:r>
      <w:r>
        <w:t xml:space="preserve">New Zealand Auckland</w:t>
      </w:r>
      <w:r>
        <w:t xml:space="preserve"> </w:t>
      </w:r>
      <w:r>
        <w:t xml:space="preserve">meets rigorous safety protocols.</w:t>
      </w:r>
    </w:p>
    <w:bookmarkEnd w:id="21"/>
    <w:bookmarkStart w:id="24" w:name="X23bf0c98b3072712f016df9a9be8ee9e247ffa7"/>
    <w:p>
      <w:pPr>
        <w:pStyle w:val="Heading2"/>
      </w:pPr>
      <w:r>
        <w:t xml:space="preserve">3. Sustainability and the Renewable Energy Transition</w:t>
      </w:r>
    </w:p>
    <w:p>
      <w:pPr>
        <w:pStyle w:val="FirstParagraph"/>
      </w:pPr>
      <w:r>
        <w:rPr>
          <w:bCs/>
          <w:b/>
        </w:rPr>
        <w:t xml:space="preserve">New Zealand Auckland</w:t>
      </w:r>
      <w:r>
        <w:t xml:space="preserve"> </w:t>
      </w:r>
      <w:r>
        <w:t xml:space="preserve">is at the forefront of the global push toward net-zero emissions. The country prides itself on having a renewable energy-heavy grid, yet Auckland faces specific challenges regarding peak load management and urban solar integration. This is where the modern</w:t>
      </w:r>
      <w:r>
        <w:t xml:space="preserve"> </w:t>
      </w:r>
      <w:r>
        <w:t xml:space="preserve">Electrical Engineer</w:t>
      </w:r>
      <w:r>
        <w:t xml:space="preserve"> </w:t>
      </w:r>
      <w:r>
        <w:t xml:space="preserve">becomes a crucial agent of change.</w:t>
      </w:r>
    </w:p>
    <w:bookmarkStart w:id="22" w:name="Xbf12dc47140cd6feb939b6a0bb5e4dce3eee86f"/>
    <w:p>
      <w:pPr>
        <w:pStyle w:val="Heading3"/>
      </w:pPr>
      <w:r>
        <w:t xml:space="preserve">3.1 Grid Modernization and Smart Technologies</w:t>
      </w:r>
    </w:p>
    <w:p>
      <w:pPr>
        <w:pStyle w:val="FirstParagraph"/>
      </w:pPr>
      <w:r>
        <w:t xml:space="preserve">The traditional grid was designed for one-way power flow: from large power stations to consumers. In</w:t>
      </w:r>
      <w:r>
        <w:t xml:space="preserve"> </w:t>
      </w:r>
      <w:r>
        <w:t xml:space="preserve">New Zealand Auckland</w:t>
      </w:r>
      <w:r>
        <w:t xml:space="preserve">, this model is obsolete due to the proliferation of rooftop solar panels and battery storage systems in residential areas. The</w:t>
      </w:r>
    </w:p>
    <w:p>
      <w:pPr>
        <w:pStyle w:val="BodyText"/>
      </w:pPr>
      <w:r>
        <w:t xml:space="preserve">Electrical Engineer must design "smart grids" that can handle bidirectional flow, balancing supply and demand in real-time. This involves sophisticated software integration, load forecasting, and voltage regulation techniques that were not prevalent a decade ago.</w:t>
      </w:r>
    </w:p>
    <w:bookmarkEnd w:id="22"/>
    <w:bookmarkStart w:id="23" w:name="electrification-of-transport"/>
    <w:p>
      <w:pPr>
        <w:pStyle w:val="Heading3"/>
      </w:pPr>
      <w:r>
        <w:t xml:space="preserve">2.2 Electrification of Transport</w:t>
      </w:r>
    </w:p>
    <w:p>
      <w:pPr>
        <w:pStyle w:val="FirstParagraph"/>
      </w:pPr>
      <w:r>
        <w:t xml:space="preserve">Auckland is experiencing an unprecedented boom in Electric Vehicle (EV) adoption. The infrastructure required to support this shift places immense pressure on local distribution networks. The</w:t>
      </w:r>
    </w:p>
    <w:p>
      <w:pPr>
        <w:pStyle w:val="BodyText"/>
      </w:pPr>
      <w:r>
        <w:t xml:space="preserve">Electrical Engineer is tasked with upgrading substations and transformer capacity to prevent grid overload during evening charging peaks. In the context of</w:t>
      </w:r>
      <w:r>
        <w:t xml:space="preserve"> </w:t>
      </w:r>
      <w:r>
        <w:t xml:space="preserve">New Zealand Auckland</w:t>
      </w:r>
      <w:r>
        <w:t xml:space="preserve">, this also involves strategic planning for public charging stations, ensuring equitable access across different socioeconomic suburbs.</w:t>
      </w:r>
    </w:p>
    <w:bookmarkEnd w:id="23"/>
    <w:bookmarkEnd w:id="24"/>
    <w:bookmarkStart w:id="25" w:name="resilience-and-natural-hazards"/>
    <w:p>
      <w:pPr>
        <w:pStyle w:val="Heading2"/>
      </w:pPr>
      <w:r>
        <w:t xml:space="preserve">4. Resilience and Natural Hazards</w:t>
      </w:r>
    </w:p>
    <w:p>
      <w:pPr>
        <w:pStyle w:val="FirstParagraph"/>
      </w:pPr>
      <w:r>
        <w:t xml:space="preserve">No discussion of engineering in New Zealand is complete without addressing natural hazards. The region sits on active fault lines and is susceptible to cyclones and flooding. For the</w:t>
      </w:r>
    </w:p>
    <w:p>
      <w:pPr>
        <w:pStyle w:val="BodyText"/>
      </w:pPr>
      <w:r>
        <w:t xml:space="preserve">Electrical Engineer, resilience is a key design parameter. Infrastructure in</w:t>
      </w:r>
      <w:r>
        <w:t xml:space="preserve"> </w:t>
      </w:r>
      <w:r>
        <w:t xml:space="preserve">New Zealand Auckland</w:t>
      </w:r>
      <w:r>
        <w:t xml:space="preserve"> </w:t>
      </w:r>
      <w:r>
        <w:t xml:space="preserve">must be "seismic-ready."</w:t>
      </w:r>
    </w:p>
    <w:p>
      <w:pPr>
        <w:pStyle w:val="BodyText"/>
      </w:pPr>
      <w:r>
        <w:t xml:space="preserve">This means that underground cabling, above-ground poles, and transformer stations are designed with specific tolerances for ground movement. When an earthquake occurs, the priority for the</w:t>
      </w:r>
    </w:p>
    <w:p>
      <w:pPr>
        <w:pStyle w:val="BodyText"/>
      </w:pPr>
      <w:r>
        <w:t xml:space="preserve">Electrical Engineer is rapid restoration of power to hospitals and emergency services. Case studies from past events in</w:t>
      </w:r>
      <w:r>
        <w:t xml:space="preserve"> </w:t>
      </w:r>
      <w:r>
        <w:t xml:space="preserve">New Zealand Auckland</w:t>
      </w:r>
      <w:r>
        <w:t xml:space="preserve"> </w:t>
      </w:r>
      <w:r>
        <w:t xml:space="preserve">highlight that engineers who implemented redundant systems and modular grid designs fared significantly better than those who relied on legacy infrastructure.</w:t>
      </w:r>
    </w:p>
    <w:bookmarkEnd w:id="25"/>
    <w:bookmarkStart w:id="27" w:name="Xbba303b1de06d582a5360395aace17d8026671b"/>
    <w:p>
      <w:pPr>
        <w:pStyle w:val="Heading2"/>
      </w:pPr>
      <w:r>
        <w:t xml:space="preserve">5. Professional Ethics and Community Engagement</w:t>
      </w:r>
    </w:p>
    <w:p>
      <w:pPr>
        <w:pStyle w:val="FirstParagraph"/>
      </w:pPr>
      <w:r>
        <w:t xml:space="preserve">The role of the engineer extends beyond technical calculations. In a multicultural city like</w:t>
      </w:r>
      <w:r>
        <w:t xml:space="preserve"> </w:t>
      </w:r>
      <w:r>
        <w:t xml:space="preserve">New Zealand Auckland</w:t>
      </w:r>
      <w:r>
        <w:t xml:space="preserve">, the</w:t>
      </w:r>
    </w:p>
    <w:p>
      <w:pPr>
        <w:pStyle w:val="BodyText"/>
      </w:pPr>
      <w:r>
        <w:t xml:space="preserve">Electrical Engineer must engage with diverse communities, including Māori iwi (tribes), whose spiritual connection to land and resources is paramount.</w:t>
      </w:r>
    </w:p>
    <w:bookmarkStart w:id="26" w:name="te-tiriti-o-waitangi-considerations"/>
    <w:p>
      <w:pPr>
        <w:pStyle w:val="Heading3"/>
      </w:pPr>
      <w:r>
        <w:t xml:space="preserve">5.1 Te Tiriti o Waitangi Considerations</w:t>
      </w:r>
    </w:p>
    <w:p>
      <w:pPr>
        <w:pStyle w:val="FirstParagraph"/>
      </w:pPr>
      <w:r>
        <w:t xml:space="preserve">Bearing in mind the principles of the Treaty of Waitangi, modern engineers in</w:t>
      </w:r>
      <w:r>
        <w:t xml:space="preserve"> </w:t>
      </w:r>
      <w:r>
        <w:t xml:space="preserve">New Zealand Auckland</w:t>
      </w:r>
      <w:r>
        <w:t xml:space="preserve"> </w:t>
      </w:r>
      <w:r>
        <w:t xml:space="preserve">are increasingly required to consider how their projects impact indigenous lands and waterways. This might involve rerouting power lines to protect culturally significant sites or incorporating Māori design aesthetics into infrastructure hubs. The</w:t>
      </w:r>
    </w:p>
    <w:p>
      <w:pPr>
        <w:pStyle w:val="BodyText"/>
      </w:pPr>
      <w:r>
        <w:t xml:space="preserve">Electrical Engineer is thus a stakeholder in social cohesion, ensuring that development benefits all sectors of the community.</w:t>
      </w:r>
    </w:p>
    <w:bookmarkEnd w:id="26"/>
    <w:bookmarkEnd w:id="27"/>
    <w:bookmarkStart w:id="28" w:name="conclusion-the-future-ready-engineer"/>
    <w:p>
      <w:pPr>
        <w:pStyle w:val="Heading2"/>
      </w:pPr>
      <w:r>
        <w:t xml:space="preserve">6. Conclusion: The Future-Ready Engineer</w:t>
      </w:r>
    </w:p>
    <w:p>
      <w:pPr>
        <w:pStyle w:val="FirstParagraph"/>
      </w:pPr>
      <w:r>
        <w:t xml:space="preserve">In conclusion, this Book Report analysis underscores that the identity of the</w:t>
      </w:r>
    </w:p>
    <w:p>
      <w:pPr>
        <w:pStyle w:val="BodyText"/>
      </w:pPr>
      <w:r>
        <w:t xml:space="preserve">Electrical Engineer in 2024 is multifaceted. It is no longer sufficient to simply be competent in circuit theory and power systems. To serve</w:t>
      </w:r>
      <w:r>
        <w:t xml:space="preserve"> </w:t>
      </w:r>
      <w:r>
        <w:t xml:space="preserve">New Zealand Auckland</w:t>
      </w:r>
      <w:r>
        <w:t xml:space="preserve"> </w:t>
      </w:r>
      <w:r>
        <w:t xml:space="preserve">effectively, the engineer must be a sustainability advocate, a community liaison, and a resilience planner.</w:t>
      </w:r>
    </w:p>
    <w:p>
      <w:pPr>
        <w:pStyle w:val="BodyText"/>
      </w:pPr>
      <w:r>
        <w:t xml:space="preserve">The specific challenges of</w:t>
      </w:r>
      <w:r>
        <w:t xml:space="preserve"> </w:t>
      </w:r>
      <w:r>
        <w:t xml:space="preserve">New Zealand Auckland</w:t>
      </w:r>
      <w:r>
        <w:t xml:space="preserve">—its volcanic geography, its commitment to green energy, and its rapid population growth—demand an engineering approach that is adaptive and forward-thinking. As the city continues to grow into the "Sky City" with new high-rise developments in the CBD, the demand for efficient vertical power distribution will rise. The</w:t>
      </w:r>
    </w:p>
    <w:p>
      <w:pPr>
        <w:pStyle w:val="BodyText"/>
      </w:pPr>
      <w:r>
        <w:t xml:space="preserve">Electrical Engineer stands at the center of this transformation, powering not just buildings, but aspirations.</w:t>
      </w:r>
    </w:p>
    <w:p>
      <w:pPr>
        <w:pStyle w:val="BodyText"/>
      </w:pPr>
      <w:r>
        <w:t xml:space="preserve">Ultimately, this report affirms that excellence in electrical engineering is inextricably linked to a deep understanding of local context. Whether designing a solar micro-grid for a South Auckland suburb or managing high-voltage transmission lines near the harbour, the engineer’s work defines the livability and sustainability of</w:t>
      </w:r>
      <w:r>
        <w:t xml:space="preserve"> </w:t>
      </w:r>
      <w:r>
        <w:t xml:space="preserve">New Zealand Auckland</w:t>
      </w:r>
      <w:r>
        <w:t xml:space="preserve">.</w:t>
      </w:r>
    </w:p>
    <w:bookmarkEnd w:id="28"/>
    <w:bookmarkStart w:id="29" w:name="references-and-further-reading-simulated"/>
    <w:p>
      <w:pPr>
        <w:pStyle w:val="Heading2"/>
      </w:pPr>
      <w:r>
        <w:t xml:space="preserve">7. References and Further Reading (Simulated)</w:t>
      </w:r>
    </w:p>
    <w:p>
      <w:pPr>
        <w:numPr>
          <w:ilvl w:val="0"/>
          <w:numId w:val="1001"/>
        </w:numPr>
        <w:pStyle w:val="Compact"/>
      </w:pPr>
      <w:r>
        <w:rPr>
          <w:bCs/>
          <w:b/>
        </w:rPr>
        <w:t xml:space="preserve">New Zealand Standards.</w:t>
      </w:r>
      <w:r>
        <w:t xml:space="preserve"> </w:t>
      </w:r>
      <w:r>
        <w:t xml:space="preserve">NZS 3001: The Wiring Rules. Wellington: Standards New Zealand.</w:t>
      </w:r>
    </w:p>
    <w:p>
      <w:pPr>
        <w:numPr>
          <w:ilvl w:val="0"/>
          <w:numId w:val="1001"/>
        </w:numPr>
        <w:pStyle w:val="Compact"/>
      </w:pPr>
      <w:r>
        <w:rPr>
          <w:bCs/>
          <w:b/>
        </w:rPr>
        <w:t xml:space="preserve">Auckland Council.</w:t>
      </w:r>
      <w:r>
        <w:t xml:space="preserve"> </w:t>
      </w:r>
      <w:r>
        <w:t xml:space="preserve">Unitary Plan: Infrastructure Chapter. Auckland, New Zealand.</w:t>
      </w:r>
    </w:p>
    <w:p>
      <w:pPr>
        <w:numPr>
          <w:ilvl w:val="0"/>
          <w:numId w:val="1001"/>
        </w:numPr>
        <w:pStyle w:val="Compact"/>
      </w:pPr>
      <w:r>
        <w:rPr>
          <w:bCs/>
          <w:b/>
        </w:rPr>
        <w:t xml:space="preserve">Energize Networks &amp; Mercury Energy.</w:t>
      </w:r>
      <w:r>
        <w:t xml:space="preserve"> </w:t>
      </w:r>
      <w:r>
        <w:t xml:space="preserve">Annual Reports on Grid Resilience in the Waitematā Harbour Region, 2023.</w:t>
      </w:r>
    </w:p>
    <w:p>
      <w:pPr>
        <w:numPr>
          <w:ilvl w:val="0"/>
          <w:numId w:val="1001"/>
        </w:numPr>
        <w:pStyle w:val="Compact"/>
      </w:pPr>
      <w:r>
        <w:rPr>
          <w:bCs/>
          <w:b/>
        </w:rPr>
        <w:t xml:space="preserve">Institution of Professional Engineers New Zealand (IPENZ).</w:t>
      </w:r>
      <w:r>
        <w:t xml:space="preserve"> </w:t>
      </w:r>
      <w:r>
        <w:t xml:space="preserve">Code of Ethics and Practice Guidelines for Electrical Practitioners.</w:t>
      </w:r>
    </w:p>
    <w:p>
      <w:pPr>
        <w:numPr>
          <w:ilvl w:val="0"/>
          <w:numId w:val="1001"/>
        </w:numPr>
        <w:pStyle w:val="Compact"/>
      </w:pPr>
      <w:r>
        <w:rPr>
          <w:bCs/>
          <w:b/>
        </w:rPr>
        <w:t xml:space="preserve">New Zealand Energy Efficiency and Conservation Authority (EECA).</w:t>
      </w:r>
      <w:r>
        <w:t xml:space="preserve"> </w:t>
      </w:r>
      <w:r>
        <w:t xml:space="preserve">"Electrification Pathways for Auckland." Wellington,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New Zealand Auckland</dc:title>
  <dc:creator/>
  <dc:language>en</dc:language>
  <cp:keywords/>
  <dcterms:created xsi:type="dcterms:W3CDTF">2026-07-29T16:22:56Z</dcterms:created>
  <dcterms:modified xsi:type="dcterms:W3CDTF">2026-07-29T16:22:56Z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