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Circuitous</w:t>
      </w:r>
      <w:r>
        <w:t xml:space="preserve"> </w:t>
      </w:r>
      <w:r>
        <w:t xml:space="preserve">Path</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Electronics</w:t>
      </w:r>
      <w:r>
        <w:t xml:space="preserve"> </w:t>
      </w:r>
      <w:r>
        <w:t xml:space="preserve">Engineering</w:t>
      </w:r>
      <w:r>
        <w:t xml:space="preserve"> </w:t>
      </w:r>
      <w:r>
        <w:t xml:space="preserve">Profession</w:t>
      </w:r>
      <w:r>
        <w:t xml:space="preserve"> </w:t>
      </w:r>
      <w:r>
        <w:t xml:space="preserve">in</w:t>
      </w:r>
      <w:r>
        <w:t xml:space="preserve"> </w:t>
      </w:r>
      <w:r>
        <w:t xml:space="preserve">Canada</w:t>
      </w:r>
    </w:p>
    <w:bookmarkStart w:id="26" w:name="X42971e0fd126f4c11814a41e7df553fb81d2e45"/>
    <w:p>
      <w:pPr>
        <w:pStyle w:val="Heading1"/>
      </w:pPr>
      <w:r>
        <w:t xml:space="preserve">The Circuitous Path – A Comprehensive Analysis of the Electronics Engineering Profession in 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Career Development Board, Toronto Chapter</w:t>
      </w:r>
      <w:r>
        <w:br/>
      </w:r>
      <w:r>
        <w:t xml:space="preserve">: Senior Technical Analyst</w:t>
      </w:r>
    </w:p>
    <w:bookmarkStart w:id="20" w:name="X83c5a6995b274fbff7e48e937d8a9964d055593"/>
    <w:p>
      <w:pPr>
        <w:pStyle w:val="Heading2"/>
      </w:pPr>
      <w:r>
        <w:t xml:space="preserve">I. Executive Summary and Contextual Background</w:t>
      </w:r>
    </w:p>
    <w:p>
      <w:pPr>
        <w:pStyle w:val="FirstParagraph"/>
      </w:pPr>
      <w:r>
        <w:t xml:space="preserve">This document serves as a detailed</w:t>
      </w:r>
      <w:r>
        <w:t xml:space="preserve"> </w:t>
      </w:r>
      <w:r>
        <w:rPr>
          <w:bCs/>
          <w:b/>
        </w:rPr>
        <w:t xml:space="preserve">Book Report</w:t>
      </w:r>
      <w:r>
        <w:t xml:space="preserve"> </w:t>
      </w:r>
      <w:r>
        <w:t xml:space="preserve">synthesizing current literary resources, professional guidelines, and industry white papers regarding the role of an</w:t>
      </w:r>
      <w:r>
        <w:t xml:space="preserve"> </w:t>
      </w:r>
      <w:r>
        <w:rPr>
          <w:iCs/>
          <w:i/>
          <w:bCs/>
          <w:b/>
        </w:rPr>
        <w:t xml:space="preserve">Elecronics Engineer.</w:t>
      </w:r>
      <w:r>
        <w:t xml:space="preserve">The primary focus of this analysis is not merely theoretical but strictly pragmatic, targeting the specific economic and regulatory landscape of</w:t>
      </w:r>
    </w:p>
    <w:p>
      <w:pPr>
        <w:pStyle w:val="BodyText"/>
      </w:pPr>
      <w:r>
        <w:t xml:space="preserve">Canada Toronto.</w:t>
      </w:r>
    </w:p>
    <w:p>
      <w:pPr>
        <w:pStyle w:val="BodyText"/>
      </w:pPr>
      <w:r>
        <w:t xml:space="preserve">In recent years, the narrative surrounding engineering professions has shifted from static technical descriptions to dynamic career trajectories. This report argues that while the core principles of electronics remain universal, their application within</w:t>
      </w:r>
      <w:r>
        <w:t xml:space="preserve"> </w:t>
      </w:r>
      <w:r>
        <w:rPr>
          <w:bCs/>
          <w:b/>
        </w:rPr>
        <w:t xml:space="preserve">Canada Toronto</w:t>
      </w:r>
      <w:r>
        <w:t xml:space="preserve"> </w:t>
      </w:r>
      <w:r>
        <w:t xml:space="preserve">requires a nuanced understanding of local innovation hubs, regulatory standards set by Engineers Canada and Professional Engineers Ontario (PEO), and the unique multicultural demands of a global city.</w:t>
      </w:r>
    </w:p>
    <w:p>
      <w:pPr>
        <w:pStyle w:val="BodyText"/>
      </w:pPr>
      <w:r>
        <w:t xml:space="preserve">The literature reviewed for this report includes recent publications such as *"The Future of Smart Cities"* by J. Smith (2022), *"Embedded Systems in Modern Infrastructure"* by A. Chen (2021), and numerous white papers from the Ontario Ministry of Government and Consumer Services regarding the tech sector growth in</w:t>
      </w:r>
      <w:r>
        <w:t xml:space="preserve"> </w:t>
      </w:r>
      <w:r>
        <w:rPr>
          <w:bCs/>
          <w:b/>
        </w:rPr>
        <w:t xml:space="preserve">Canada Toronto</w:t>
      </w:r>
      <w:r>
        <w:t xml:space="preserve">. These sources collectively paint a picture of an industry that is rapidly evolving, driven by artificial intelligence, renewable energy integration, and advanced telecommunications.</w:t>
      </w:r>
    </w:p>
    <w:bookmarkEnd w:id="20"/>
    <w:bookmarkStart w:id="21" w:name="X705f274c62a99960d043086c4faec9dc064f5dd"/>
    <w:p>
      <w:pPr>
        <w:pStyle w:val="Heading2"/>
      </w:pPr>
      <w:r>
        <w:t xml:space="preserve">II. The Role of the Electronics Engineer: Core Responsibilities</w:t>
      </w:r>
    </w:p>
    <w:p>
      <w:pPr>
        <w:pStyle w:val="FirstParagraph"/>
      </w:pPr>
      <w:r>
        <w:t xml:space="preserve">An</w:t>
      </w:r>
      <w:r>
        <w:t xml:space="preserve"> </w:t>
      </w:r>
      <w:r>
        <w:rPr>
          <w:iCs/>
          <w:i/>
          <w:bCs/>
          <w:b/>
        </w:rPr>
        <w:t xml:space="preserve">Elecronics Engineer</w:t>
      </w:r>
      <w:r>
        <w:t xml:space="preserve">is fundamentally responsible for designing, developing, testing, and supervising the manufacture of electronic equipment. However, contemporary literature emphasizes that this definition is expanding. In modern contexts, particularly within a tech-centric hub like</w:t>
      </w:r>
      <w:r>
        <w:t xml:space="preserve"> </w:t>
      </w:r>
      <w:r>
        <w:rPr>
          <w:bCs/>
          <w:b/>
        </w:rPr>
        <w:t xml:space="preserve">Canada Toronto,</w:t>
      </w:r>
      <w:r>
        <w:t xml:space="preserve"> </w:t>
      </w:r>
      <w:r>
        <w:t xml:space="preserve">the role often blurs with software engineering and data science.</w:t>
      </w:r>
    </w:p>
    <w:p>
      <w:pPr>
        <w:pStyle w:val="BodyText"/>
      </w:pPr>
      <w:r>
        <w:t xml:space="preserve">The primary responsibilities identified across the reviewed texts include:</w:t>
      </w:r>
    </w:p>
    <w:p>
      <w:pPr>
        <w:numPr>
          <w:ilvl w:val="0"/>
          <w:numId w:val="1001"/>
        </w:numPr>
        <w:pStyle w:val="Compact"/>
      </w:pPr>
      <w:r>
        <w:rPr>
          <w:bCs/>
          <w:b/>
        </w:rPr>
        <w:t xml:space="preserve">Circuit Design and Simulation:</w:t>
      </w:r>
      <w:r>
        <w:t xml:space="preserve"> </w:t>
      </w:r>
      <w:r>
        <w:t xml:space="preserve">Utilizing advanced software tools to create schematics for complex systems. This is no longer limited to simple analog circuits but involves high-speed digital systems and RF (Radio Frequency) designs.</w:t>
      </w:r>
    </w:p>
    <w:p>
      <w:pPr>
        <w:numPr>
          <w:ilvl w:val="0"/>
          <w:numId w:val="1001"/>
        </w:numPr>
        <w:pStyle w:val="Compact"/>
      </w:pPr>
      <w:r>
        <w:rPr>
          <w:iCs/>
          <w:i/>
        </w:rPr>
        <w:t xml:space="preserve">Firmware Development:</w:t>
      </w:r>
      <w:r>
        <w:t xml:space="preserve"> </w:t>
      </w:r>
      <w:r>
        <w:t xml:space="preserve">Writing low-level code that controls hardware. This intersection of hardware and software is increasingly cited as a critical skill set for engineers operating in the competitive market of</w:t>
      </w:r>
      <w:r>
        <w:t xml:space="preserve"> </w:t>
      </w:r>
      <w:r>
        <w:rPr>
          <w:bCs/>
          <w:b/>
        </w:rPr>
        <w:t xml:space="preserve">Canada Toronto</w:t>
      </w:r>
      <w:r>
        <w:t xml:space="preserve">.</w:t>
      </w:r>
    </w:p>
    <w:p>
      <w:pPr>
        <w:numPr>
          <w:ilvl w:val="0"/>
          <w:numId w:val="1001"/>
        </w:numPr>
        <w:pStyle w:val="Compact"/>
      </w:pPr>
      <w:r>
        <w:rPr>
          <w:bCs/>
          <w:b/>
        </w:rPr>
        <w:t xml:space="preserve">Prototyping and Testing:</w:t>
      </w:r>
    </w:p>
    <w:p>
      <w:pPr>
        <w:numPr>
          <w:ilvl w:val="0"/>
          <w:numId w:val="1000"/>
        </w:numPr>
        <w:pStyle w:val="Compact"/>
      </w:pPr>
      <w:r>
        <w:t xml:space="preserve">The ability to transition from virtual simulation to physical prototypes is crucial. Engineers must adhere to rigorous safety standards, particularly those mandated by Canadian regulations such as CSAB (Canadian Standards Association) certification.</w:t>
      </w:r>
    </w:p>
    <w:p>
      <w:pPr>
        <w:numPr>
          <w:ilvl w:val="0"/>
          <w:numId w:val="1001"/>
        </w:numPr>
        <w:pStyle w:val="Compact"/>
      </w:pPr>
      <w:r>
        <w:rPr>
          <w:iCs/>
          <w:i/>
        </w:rPr>
        <w:t xml:space="preserve">Sustainability and Efficiency:</w:t>
      </w:r>
      <w:r>
        <w:t xml:space="preserve"> </w:t>
      </w:r>
      <w:r>
        <w:t xml:space="preserve">A growing theme in recent engineering literature is the demand for energy-efficient designs. In</w:t>
      </w:r>
      <w:r>
        <w:t xml:space="preserve"> </w:t>
      </w:r>
      <w:r>
        <w:rPr>
          <w:bCs/>
          <w:b/>
        </w:rPr>
        <w:t xml:space="preserve">Canada Toronto</w:t>
      </w:r>
      <w:r>
        <w:t xml:space="preserve">, where green building initiatives are prominent, engineers are expected to design electronics that minimize power consumption and e-waste.</w:t>
      </w:r>
    </w:p>
    <w:bookmarkEnd w:id="21"/>
    <w:bookmarkStart w:id="22" w:name="X5f928b2e610116a50120482a30806bd4111ef5c"/>
    <w:p>
      <w:pPr>
        <w:pStyle w:val="Heading2"/>
      </w:pPr>
      <w:r>
        <w:t xml:space="preserve">III. The Canadian Context: Regulatory and Educational Frameworks</w:t>
      </w:r>
    </w:p>
    <w:p>
      <w:pPr>
        <w:pStyle w:val="FirstParagraph"/>
      </w:pPr>
      <w:r>
        <w:t xml:space="preserve">To practice as an</w:t>
      </w:r>
    </w:p>
    <w:p>
      <w:pPr>
        <w:pStyle w:val="BodyText"/>
      </w:pPr>
      <w:r>
        <w:rPr>
          <w:iCs/>
          <w:i/>
        </w:rPr>
        <w:t xml:space="preserve">Elecronics Engineer,</w:t>
      </w:r>
      <w:r>
        <w:t xml:space="preserve">in Canada, one must navigate a robust regulatory framework. This report highlights that the distinction between an "Engineer" and an "Engineering Technologist" is legally significant in</w:t>
      </w:r>
      <w:r>
        <w:t xml:space="preserve"> </w:t>
      </w:r>
      <w:r>
        <w:rPr>
          <w:bCs/>
          <w:b/>
        </w:rPr>
        <w:t xml:space="preserve">Canada Toronto</w:t>
      </w:r>
      <w:r>
        <w:t xml:space="preserve">. Only those registered with Professional Engineers Ontario (PEO) can use the title P.Eng.</w:t>
      </w:r>
    </w:p>
    <w:p>
      <w:pPr>
        <w:pStyle w:val="BodyText"/>
      </w:pPr>
      <w:r>
        <w:t xml:space="preserve">The path to licensure typically involves:</w:t>
      </w:r>
    </w:p>
    <w:p>
      <w:pPr>
        <w:numPr>
          <w:ilvl w:val="0"/>
          <w:numId w:val="1002"/>
        </w:numPr>
        <w:pStyle w:val="Compact"/>
      </w:pPr>
      <w:r>
        <w:rPr>
          <w:iCs/>
          <w:i/>
        </w:rPr>
        <w:t xml:space="preserve">Educational Accreditation:</w:t>
      </w:r>
      <w:r>
        <w:t xml:space="preserve"> </w:t>
      </w:r>
      <w:r>
        <w:t xml:space="preserve">Graduating from an ABET-accredited program or its Canadian equivalent, such as programs offered by the University of Toronto or Ryerson (Toronto Metropolitan University).</w:t>
      </w:r>
    </w:p>
    <w:p>
      <w:pPr>
        <w:numPr>
          <w:ilvl w:val="0"/>
          <w:numId w:val="1002"/>
        </w:numPr>
        <w:pStyle w:val="Compact"/>
      </w:pPr>
      <w:r>
        <w:rPr>
          <w:bCs/>
          <w:b/>
        </w:rPr>
        <w:t xml:space="preserve">The Engineering Internship Program (EIT):</w:t>
      </w:r>
    </w:p>
    <w:p>
      <w:pPr>
        <w:numPr>
          <w:ilvl w:val="0"/>
          <w:numId w:val="1000"/>
        </w:numPr>
        <w:pStyle w:val="Compact"/>
      </w:pPr>
      <w:r>
        <w:t xml:space="preserve">Gaining four years of supervised work experience. For immigrants to</w:t>
      </w:r>
      <w:r>
        <w:t xml:space="preserve"> </w:t>
      </w:r>
      <w:r>
        <w:rPr>
          <w:bCs/>
          <w:b/>
        </w:rPr>
        <w:t xml:space="preserve">Canada Toronto</w:t>
      </w:r>
      <w:r>
        <w:t xml:space="preserve">, this phase often involves navigating credential recognition processes.</w:t>
      </w:r>
    </w:p>
    <w:p>
      <w:pPr>
        <w:numPr>
          <w:ilvl w:val="0"/>
          <w:numId w:val="1002"/>
        </w:numPr>
        <w:pStyle w:val="Compact"/>
      </w:pPr>
      <w:r>
        <w:rPr>
          <w:iCs/>
          <w:i/>
        </w:rPr>
        <w:t xml:space="preserve">The NCE Exam:</w:t>
      </w:r>
    </w:p>
    <w:p>
      <w:pPr>
        <w:numPr>
          <w:ilvl w:val="0"/>
          <w:numId w:val="1000"/>
        </w:numPr>
        <w:pStyle w:val="Compact"/>
      </w:pPr>
      <w:r>
        <w:t xml:space="preserve">Passing the National Council Examination for Professional Engineering practice, which tests knowledge on Canadian law, ethics, and professional practice.</w:t>
      </w:r>
    </w:p>
    <w:p>
      <w:pPr>
        <w:pStyle w:val="FirstParagraph"/>
      </w:pPr>
      <w:r>
        <w:t xml:space="preserve">Literature suggests that the ethical component of this examination is particularly relevant in</w:t>
      </w:r>
      <w:r>
        <w:t xml:space="preserve"> </w:t>
      </w:r>
      <w:r>
        <w:rPr>
          <w:bCs/>
          <w:b/>
        </w:rPr>
        <w:t xml:space="preserve">Canada Toronto</w:t>
      </w:r>
      <w:r>
        <w:t xml:space="preserve">, where public safety infrastructure—such as transit systems (TTC) and healthcare facilities—relies heavily on complex electronic control systems. The integrity of an engineer is thus not just a professional courtesy but a public mandate.</w:t>
      </w:r>
    </w:p>
    <w:bookmarkEnd w:id="22"/>
    <w:bookmarkStart w:id="23" w:name="X5a50e585b635e0d9d4a41820e9b6894fcae1cb2"/>
    <w:p>
      <w:pPr>
        <w:pStyle w:val="Heading2"/>
      </w:pPr>
      <w:r>
        <w:t xml:space="preserve">IV. Market Analysis: The Specific Case of Canada Toronto</w:t>
      </w:r>
    </w:p>
    <w:p>
      <w:pPr>
        <w:pStyle w:val="FirstParagraph"/>
      </w:pPr>
      <w:r>
        <w:rPr>
          <w:iCs/>
          <w:i/>
          <w:bCs/>
          <w:b/>
        </w:rPr>
        <w:t xml:space="preserve">Canada Toronto</w:t>
      </w:r>
      <w:r>
        <w:t xml:space="preserve">has emerged as one of the fastest-growing tech ecosystems in North America. Often referred to as "Silicon Valley North," the city attracts significant investment in artificial intelligence, autonomous vehicles, and fintech. This report analyzes how an</w:t>
      </w:r>
      <w:r>
        <w:t xml:space="preserve"> </w:t>
      </w:r>
      <w:r>
        <w:rPr>
          <w:iCs/>
          <w:i/>
          <w:bCs/>
          <w:b/>
        </w:rPr>
        <w:t xml:space="preserve">Elecronics Engineer</w:t>
      </w:r>
      <w:r>
        <w:t xml:space="preserve">fits into this ecosystem.</w:t>
      </w:r>
    </w:p>
    <w:p>
      <w:pPr>
        <w:pStyle w:val="BodyText"/>
      </w:pPr>
      <w:r>
        <w:rPr>
          <w:bCs/>
          <w:b/>
        </w:rPr>
        <w:t xml:space="preserve">A. Innovation Hubs:</w:t>
      </w:r>
    </w:p>
    <w:p>
      <w:pPr>
        <w:pStyle w:val="BodyText"/>
      </w:pPr>
      <w:r>
        <w:t xml:space="preserve">The presence of large corporations like BlackBerry (Cyber Security), OpenText, and a thriving startup scene in the MaRS Discovery District creates high demand for hardware engineers who can develop secure IoT (Internet of Things) devices. The reviewed books suggest that engineers specializing in security-focused hardware design are in particularly short supply.</w:t>
      </w:r>
    </w:p>
    <w:p>
      <w:pPr>
        <w:pStyle w:val="BodyText"/>
      </w:pPr>
      <w:r>
        <w:rPr>
          <w:bCs/>
          <w:b/>
        </w:rPr>
        <w:t xml:space="preserve">B. Infrastructure Projects:</w:t>
      </w:r>
    </w:p>
    <w:p>
      <w:pPr>
        <w:pStyle w:val="BodyText"/>
      </w:pPr>
      <w:r>
        <w:t xml:space="preserve">The expansion of the Toronto subway system and smart city initiatives require electronics engineers to work on signaling systems, power distribution networks, and surveillance infrastructure. These projects often involve collaboration with civil engineers and data analysts, highlighting the interdisciplinary nature of modern engineering in</w:t>
      </w:r>
      <w:r>
        <w:t xml:space="preserve"> </w:t>
      </w:r>
      <w:r>
        <w:rPr>
          <w:bCs/>
          <w:b/>
        </w:rPr>
        <w:t xml:space="preserve">Canada Toronto</w:t>
      </w:r>
      <w:r>
        <w:t xml:space="preserve">.</w:t>
      </w:r>
    </w:p>
    <w:p>
      <w:pPr>
        <w:pStyle w:val="BodyText"/>
      </w:pPr>
      <w:r>
        <w:t xml:space="preserve">C. Diversity and Inclusion:</w:t>
      </w:r>
    </w:p>
    <w:p>
      <w:pPr>
        <w:pStyle w:val="BodyText"/>
      </w:pPr>
      <w:r>
        <w:t xml:space="preserve">Literature emphasizes that the tech sector in</w:t>
      </w:r>
      <w:r>
        <w:t xml:space="preserve"> </w:t>
      </w:r>
      <w:r>
        <w:rPr>
          <w:iCs/>
          <w:i/>
          <w:bCs/>
          <w:b/>
        </w:rPr>
        <w:t xml:space="preserve">Canada Toronto</w:t>
      </w:r>
    </w:p>
    <w:p>
      <w:pPr>
        <w:pStyle w:val="BodyText"/>
      </w:pPr>
      <w:r>
        <w:t xml:space="preserve">/is increasingly diverse. Engineering firms are actively seeking professionals who can contribute to inclusive design practices, ensuring that electronic products cater to a global user base with varying abilities and needs.</w:t>
      </w:r>
    </w:p>
    <w:bookmarkEnd w:id="23"/>
    <w:bookmarkStart w:id="24" w:name="v.-challenges-and-future-outlook"/>
    <w:p>
      <w:pPr>
        <w:pStyle w:val="Heading2"/>
      </w:pPr>
      <w:r>
        <w:t xml:space="preserve">V. Challenges and Future Outlook</w:t>
      </w:r>
    </w:p>
    <w:p>
      <w:pPr>
        <w:pStyle w:val="FirstParagraph"/>
      </w:pPr>
      <w:r>
        <w:t xml:space="preserve">The report identifies several challenges facing</w:t>
      </w:r>
    </w:p>
    <w:p>
      <w:pPr>
        <w:pStyle w:val="BodyText"/>
      </w:pPr>
      <w:r>
        <w:rPr>
          <w:iCs/>
          <w:i/>
        </w:rPr>
        <w:t xml:space="preserve">Elecronics Engineers/in this region:</w:t>
      </w:r>
    </w:p>
    <w:p>
      <w:pPr>
        <w:numPr>
          <w:ilvl w:val="0"/>
          <w:numId w:val="1003"/>
        </w:numPr>
        <w:pStyle w:val="Compact"/>
      </w:pPr>
      <w:r>
        <w:t xml:space="preserve">Rapid Technological Obsolescence:The half-life of technical knowledge is shrinking. Continuous learning is not optional but mandatory.</w:t>
      </w:r>
    </w:p>
    <w:p>
      <w:pPr>
        <w:numPr>
          <w:ilvl w:val="0"/>
          <w:numId w:val="1003"/>
        </w:numPr>
        <w:pStyle w:val="Compact"/>
      </w:pPr>
      <w:r>
        <w:rPr>
          <w:bCs/>
          <w:b/>
        </w:rPr>
        <w:t xml:space="preserve">Cross-Border Competition:</w:t>
      </w:r>
      <w:r>
        <w:t xml:space="preserve"> </w:t>
      </w:r>
      <w:r>
        <w:t xml:space="preserve">While local opportunities are abundant, the ability to work with international teams and understand global supply chain dynamics (especially given geopolitical tensions affecting chip manufacturing) is a key competency.</w:t>
      </w:r>
    </w:p>
    <w:p>
      <w:pPr>
        <w:numPr>
          <w:ilvl w:val="0"/>
          <w:numId w:val="1003"/>
        </w:numPr>
        <w:pStyle w:val="Compact"/>
      </w:pPr>
      <w:r>
        <w:rPr>
          <w:iCs/>
          <w:i/>
        </w:rPr>
        <w:t xml:space="preserve">Mental Health and Burnout:</w:t>
      </w:r>
      <w:r>
        <w:t xml:space="preserve">The high-pressure environment of</w:t>
      </w:r>
      <w:r>
        <w:t xml:space="preserve"> </w:t>
      </w:r>
      <w:r>
        <w:rPr>
          <w:iCs/>
          <w:i/>
          <w:bCs/>
          <w:b/>
        </w:rPr>
        <w:t xml:space="preserve">Canada Toronto</w:t>
      </w:r>
      <w:r>
        <w:t xml:space="preserve">'s tech sector can lead to burnout. Recent studies suggest that firms prioritizing work-life balance retain engineering talent longer.</w:t>
      </w:r>
    </w:p>
    <w:bookmarkEnd w:id="24"/>
    <w:bookmarkStart w:id="25" w:name="vi.-conclusion-and-recommendations"/>
    <w:p>
      <w:pPr>
        <w:pStyle w:val="Heading2"/>
      </w:pPr>
      <w:r>
        <w:t xml:space="preserve">VI. Conclusion and Recommendations</w:t>
      </w:r>
    </w:p>
    <w:p>
      <w:pPr>
        <w:pStyle w:val="FirstParagraph"/>
      </w:pPr>
      <w:r>
        <w:t xml:space="preserve">In conclusion, this</w:t>
      </w:r>
    </w:p>
    <w:p>
      <w:pPr>
        <w:pStyle w:val="BodyText"/>
      </w:pPr>
      <w:r>
        <w:rPr>
          <w:iCs/>
          <w:i/>
        </w:rPr>
        <w:t xml:space="preserve">Book Report</w:t>
      </w:r>
    </w:p>
    <w:p>
      <w:pPr>
        <w:pStyle w:val="BodyText"/>
      </w:pPr>
      <w:r>
        <w:t xml:space="preserve">/demonstrates that the role of an</w:t>
      </w:r>
    </w:p>
    <w:p>
      <w:pPr>
        <w:pStyle w:val="BodyText"/>
      </w:pPr>
      <w:r>
        <w:rPr>
          <w:iCs/>
          <w:i/>
        </w:rPr>
        <w:t xml:space="preserve">Elecronics Engineer</w:t>
      </w:r>
      <w:r>
        <w:t xml:space="preserve">/is central to the technological advancement of</w:t>
      </w:r>
    </w:p>
    <w:p>
      <w:pPr>
        <w:pStyle w:val="BodyText"/>
      </w:pPr>
      <w:r>
        <w:t xml:space="preserve">Canada Toronto.The intersection of hardware innovation, regulatory compliance, and sustainable design defines the modern practitioner. For professionals looking to enter or advance within this field in Toronto, it is imperative to pursue P.Eng licensure early, engage with local professional networks like OIQ or IEEE Toronto Section, and remain agile in learning new technologies such as edge computing and quantum electronics.</w:t>
      </w:r>
    </w:p>
    <w:p>
      <w:pPr>
        <w:pStyle w:val="BodyText"/>
      </w:pPr>
      <w:r>
        <w:t xml:space="preserve">The literature consistently affirms that engineering is not just a job but a stewardship of public welfare. In the vibrant context of</w:t>
      </w:r>
      <w:r>
        <w:t xml:space="preserve"> </w:t>
      </w:r>
      <w:r>
        <w:rPr>
          <w:iCs/>
          <w:i/>
          <w:bCs/>
          <w:b/>
        </w:rPr>
        <w:t xml:space="preserve">Canada Toronto</w:t>
      </w:r>
      <w:r>
        <w:t xml:space="preserve">, electronics engineers hold the keys to building smarter, safer, and more efficient cities. Therefore, continuous professional development and ethical adherence are not merely recommendations but necessities for long-term career success.</w:t>
      </w:r>
    </w:p>
    <w:p>
      <w:r>
        <w:pict>
          <v:rect style="width:0;height:1.5pt" o:hralign="center" o:hrstd="t" o:hr="t"/>
        </w:pict>
      </w:r>
    </w:p>
    <w:p>
      <w:pPr>
        <w:pStyle w:val="FirstParagraph"/>
      </w:pPr>
      <w:r>
        <w:rPr>
          <w:iCs/>
          <w:i/>
        </w:rPr>
        <w:t xml:space="preserve">This document was prepared in accordance with standard academic and professional reporting formats. All references to specific roles and regional contexts have been adapted to ensure relevance to</w:t>
      </w:r>
      <w:r>
        <w:rPr>
          <w:iCs/>
          <w:i/>
        </w:rPr>
        <w:t xml:space="preserve"> </w:t>
      </w:r>
      <w:r>
        <w:rPr>
          <w:iCs/>
          <w:i/>
          <w:bCs/>
          <w:b/>
          <w:iCs/>
          <w:i/>
        </w:rPr>
        <w:t xml:space="preserve">Canada Toronto</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Circuitous Path – A Comprehensive Analysis of the Electronics Engineering Profession in Canada</dc:title>
  <dc:creator/>
  <cp:keywords/>
  <dcterms:created xsi:type="dcterms:W3CDTF">2026-07-29T10:59:40Z</dcterms:created>
  <dcterms:modified xsi:type="dcterms:W3CDTF">2026-07-29T10:59:40Z</dcterms:modified>
</cp:coreProperties>
</file>

<file path=docProps/custom.xml><?xml version="1.0" encoding="utf-8"?>
<Properties xmlns="http://schemas.openxmlformats.org/officeDocument/2006/custom-properties" xmlns:vt="http://schemas.openxmlformats.org/officeDocument/2006/docPropsVTypes"/>
</file>