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Book Report on the Role and Impact of the Electronics Engineer in Kazakhstan Almaty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The Evolution and Strategic Importance of Electronics Engineering</w:t>
      </w:r>
      <w:r>
        <w:br/>
      </w:r>
      <w:r>
        <w:rPr>
          <w:bCs/>
          <w:b/>
        </w:rPr>
        <w:t xml:space="preserve">Location Context:</w:t>
      </w:r>
      <w:r>
        <w:t xml:space="preserve">Kazakhstan Almaty</w:t>
      </w:r>
    </w:p>
    <w:p>
      <w:r>
        <w:pict>
          <v:rect style="width:0;height:1.5pt" o:hralign="center" o:hrstd="t" o:hr="t"/>
        </w:pic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Book Report</w:t>
      </w:r>
    </w:p>
    <w:p>
      <w:pPr>
        <w:pStyle w:val="BodyText"/>
      </w:pP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Electronics Engineer in Kazakhstan Almaty</dc:title>
  <dc:creator/>
  <dc:language>en</dc:language>
  <cp:keywords/>
  <dcterms:created xsi:type="dcterms:W3CDTF">2026-09-25T13:45:55Z</dcterms:created>
  <dcterms:modified xsi:type="dcterms:W3CDTF">2026-09-25T13:45:55Z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