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3e5fd4c30f5a893ca895501dfe029247867396e"/>
    <w:p>
      <w:pPr>
        <w:pStyle w:val="Heading1"/>
      </w:pPr>
      <w:r>
        <w:t xml:space="preserve">A Critical Review and Comprehensive Analysis of "Electronics Engineer: Life, Work, and Innovation" in the Context of United Kingdom London</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Senior Technical Analyst</w:t>
      </w:r>
      <w:r>
        <w:br/>
      </w:r>
      <w:r>
        <w:rPr>
          <w:bCs/>
          <w:b/>
        </w:rPr>
        <w:t xml:space="preserve">Subject Book:</w:t>
      </w:r>
      <w:r>
        <w:t xml:space="preserve"> </w:t>
      </w:r>
      <w:r>
        <w:t xml:space="preserve">Electronics Engineer: Life, Work, and Innovation by J. H. Sterling (Fictitious Composite Title)</w:t>
      </w:r>
      <w:r>
        <w:br/>
      </w:r>
      <w:r>
        <w:rPr>
          <w:bCs/>
          <w:b/>
        </w:rPr>
        <w:t xml:space="preserve">Dedicated Context:</w:t>
      </w:r>
      <w:r>
        <w:t xml:space="preserve"> </w:t>
      </w:r>
      <w:r>
        <w:t xml:space="preserve">United Kingdom London</w:t>
      </w:r>
    </w:p>
    <w:bookmarkStart w:id="20" w:name="X194a59253d8b834e258e67a4bc0405d97f58582"/>
    <w:p>
      <w:pPr>
        <w:pStyle w:val="Heading2"/>
      </w:pPr>
      <w:r>
        <w:t xml:space="preserve">I. Introduction: The Intersection of Technology and Metropolis</w:t>
      </w:r>
    </w:p>
    <w:p>
      <w:pPr>
        <w:pStyle w:val="FirstParagraph"/>
      </w:pPr>
      <w:r>
        <w:t xml:space="preserve">In the modern era, the role of an</w:t>
      </w:r>
      <w:r>
        <w:t xml:space="preserve"> </w:t>
      </w:r>
      <w:r>
        <w:rPr>
          <w:bCs/>
          <w:b/>
          <w:iCs/>
          <w:i/>
        </w:rPr>
        <w:t xml:space="preserve">Electronics Engineer</w:t>
      </w:r>
      <w:r>
        <w:t xml:space="preserve"> </w:t>
      </w:r>
      <w:r>
        <w:t xml:space="preserve">has transcended traditional boundaries, evolving into a pivotal force that shapes urban landscapes and technological infrastructures. This book report provides a comprehensive analysis of Sterling's seminal work on electronic engineering, with a specific focus on its applicability and relevance to practitioners operating within the bustling metropolitan hub of</w:t>
      </w:r>
      <w:r>
        <w:t xml:space="preserve"> </w:t>
      </w:r>
      <w:r>
        <w:rPr>
          <w:bCs/>
          <w:b/>
        </w:rPr>
        <w:t xml:space="preserve">United Kingdom London</w:t>
      </w:r>
      <w:r>
        <w:t xml:space="preserve">. The text serves not merely as an educational resource but as a socio-technical manifesto for those navigating the complexities of high-density urban development, sustainable energy solutions, and rapid digital transformation. By examining case studies primarily situated in</w:t>
      </w:r>
      <w:r>
        <w:t xml:space="preserve"> </w:t>
      </w:r>
      <w:r>
        <w:rPr>
          <w:bCs/>
          <w:b/>
        </w:rPr>
        <w:t xml:space="preserve">United Kingdom London</w:t>
      </w:r>
      <w:r>
        <w:t xml:space="preserve">, the author successfully bridges theoretical electronics engineering concepts with practical, real-world applications that are critical to contemporary life in this global city.</w:t>
      </w:r>
    </w:p>
    <w:p>
      <w:pPr>
        <w:pStyle w:val="BodyText"/>
      </w:pPr>
      <w:r>
        <w:t xml:space="preserve">The central thesis of the book posits that modern electronics engineers are not just technicians but urban planners for the invisible networks that power our daily existence. In</w:t>
      </w:r>
      <w:r>
        <w:t xml:space="preserve"> </w:t>
      </w:r>
      <w:r>
        <w:rPr>
          <w:bCs/>
          <w:b/>
        </w:rPr>
        <w:t xml:space="preserve">United Kingdom London</w:t>
      </w:r>
      <w:r>
        <w:t xml:space="preserve">, where historic architecture meets cutting-edge infrastructure, this duality is particularly pronounced. The engineer must respect heritage while pushing technological boundaries. This report will delve into the three primary pillars of Sterling's work: sustainable power systems, urban connectivity, and ethical manufacturing.</w:t>
      </w:r>
    </w:p>
    <w:bookmarkEnd w:id="20"/>
    <w:bookmarkStart w:id="21" w:name="X50a552abcd193e101d00d9ccca421778ca85b67"/>
    <w:p>
      <w:pPr>
        <w:pStyle w:val="Heading2"/>
      </w:pPr>
      <w:r>
        <w:t xml:space="preserve">II. Sustainable Power Systems in a Dense Urban Environment</w:t>
      </w:r>
    </w:p>
    <w:p>
      <w:pPr>
        <w:pStyle w:val="FirstParagraph"/>
      </w:pPr>
      <w:r>
        <w:t xml:space="preserve">The first major section of "Electronics Engineer" addresses the challenge of integrating renewable energy sources into established electrical grids. For an</w:t>
      </w:r>
      <w:r>
        <w:t xml:space="preserve"> </w:t>
      </w:r>
      <w:r>
        <w:rPr>
          <w:bCs/>
          <w:b/>
          <w:iCs/>
          <w:i/>
        </w:rPr>
        <w:t xml:space="preserve">Electronics Engineer</w:t>
      </w:r>
      <w:r>
        <w:t xml:space="preserve">, this is perhaps the most complex task due to the intermittency of solar and wind power. Sterling argues that smart grid technology, powered by advanced microcontrollers and IoT sensors, is the key to balancing supply and demand dynamically.</w:t>
      </w:r>
    </w:p>
    <w:p>
      <w:pPr>
        <w:pStyle w:val="BodyText"/>
      </w:pPr>
      <w:r>
        <w:t xml:space="preserve">The case studies provided are drawn exclusively from projects within</w:t>
      </w:r>
      <w:r>
        <w:t xml:space="preserve"> </w:t>
      </w:r>
      <w:r>
        <w:rPr>
          <w:bCs/>
          <w:b/>
        </w:rPr>
        <w:t xml:space="preserve">United Kingdom London</w:t>
      </w:r>
      <w:r>
        <w:t xml:space="preserve">. One particularly compelling example is the retrofitting of Victorian-era buildings with solar photovoltaic cells that blend seamlessly into traditional roofing materials. Here, the</w:t>
      </w:r>
      <w:r>
        <w:t xml:space="preserve"> </w:t>
      </w:r>
      <w:r>
        <w:rPr>
          <w:bCs/>
          <w:b/>
          <w:iCs/>
          <w:i/>
        </w:rPr>
        <w:t xml:space="preserve">Electronics Engineer</w:t>
      </w:r>
      <w:r>
        <w:t xml:space="preserve"> </w:t>
      </w:r>
      <w:r>
        <w:t xml:space="preserve">plays a dual role: optimizing energy conversion efficiency through sophisticated inverter systems while ensuring aesthetic compliance with strict preservation laws. This highlights the nuanced skills required of professionals working in</w:t>
      </w:r>
      <w:r>
        <w:t xml:space="preserve"> </w:t>
      </w:r>
      <w:r>
        <w:rPr>
          <w:bCs/>
          <w:b/>
        </w:rPr>
        <w:t xml:space="preserve">United Kingdom London</w:t>
      </w:r>
      <w:r>
        <w:t xml:space="preserve">, where regulatory constraints often dictate technical solutions as much as physics does.</w:t>
      </w:r>
    </w:p>
    <w:p>
      <w:pPr>
        <w:pStyle w:val="BlockText"/>
      </w:pPr>
      <w:r>
        <w:t xml:space="preserve">"In the heart of</w:t>
      </w:r>
      <w:r>
        <w:t xml:space="preserve"> </w:t>
      </w:r>
      <w:r>
        <w:rPr>
          <w:bCs/>
          <w:b/>
        </w:rPr>
        <w:t xml:space="preserve">United Kingdom London</w:t>
      </w:r>
      <w:r>
        <w:t xml:space="preserve">, the grid is not just a wire; it is a living, breathing organism that must adapt to every fluctuation in user behavior and environmental conditions. The</w:t>
      </w:r>
      <w:r>
        <w:t xml:space="preserve"> </w:t>
      </w:r>
      <w:r>
        <w:rPr>
          <w:bCs/>
          <w:b/>
          <w:iCs/>
          <w:i/>
        </w:rPr>
        <w:t xml:space="preserve">Electronics Engineer</w:t>
      </w:r>
      <w:r>
        <w:t xml:space="preserve"> </w:t>
      </w:r>
      <w:r>
        <w:t xml:space="preserve">is its heartbeat." — J.H. Sterling, Page 45</w:t>
      </w:r>
    </w:p>
    <w:p>
      <w:pPr>
        <w:pStyle w:val="FirstParagraph"/>
      </w:pPr>
      <w:r>
        <w:t xml:space="preserve">Sterling details the technical specifications of smart meters deployed across Greater London, explaining how data analytics allow engineers to predict load spikes and prevent blackouts during extreme weather events. This section underscores the importance of predictive maintenance in</w:t>
      </w:r>
      <w:r>
        <w:t xml:space="preserve"> </w:t>
      </w:r>
      <w:r>
        <w:rPr>
          <w:bCs/>
          <w:b/>
        </w:rPr>
        <w:t xml:space="preserve">United Kingdom London</w:t>
      </w:r>
      <w:r>
        <w:t xml:space="preserve">, where downtime in critical infrastructure can have cascading effects on public transport, healthcare, and finance.</w:t>
      </w:r>
    </w:p>
    <w:bookmarkEnd w:id="21"/>
    <w:bookmarkStart w:id="22" w:name="X4845b65fd3b081e453b1dd76bcb5b3c5f29ecf8"/>
    <w:p>
      <w:pPr>
        <w:pStyle w:val="Heading2"/>
      </w:pPr>
      <w:r>
        <w:t xml:space="preserve">III. Urban Connectivity: The Nervous System of the City</w:t>
      </w:r>
    </w:p>
    <w:p>
      <w:pPr>
        <w:pStyle w:val="FirstParagraph"/>
      </w:pPr>
      <w:r>
        <w:t xml:space="preserve">The second pillar explores telecommunications and sensor networks. In</w:t>
      </w:r>
      <w:r>
        <w:t xml:space="preserve"> </w:t>
      </w:r>
      <w:r>
        <w:rPr>
          <w:bCs/>
          <w:b/>
        </w:rPr>
        <w:t xml:space="preserve">United Kingdom London</w:t>
      </w:r>
      <w:r>
        <w:t xml:space="preserve">, the density of population requires robust, high-capacity communication networks. Sterling describes how</w:t>
      </w:r>
      <w:r>
        <w:t xml:space="preserve"> </w:t>
      </w:r>
      <w:r>
        <w:rPr>
          <w:bCs/>
          <w:b/>
          <w:iCs/>
          <w:i/>
        </w:rPr>
        <w:t xml:space="preserve">Electronics Engineers</w:t>
      </w:r>
      <w:r>
        <w:t xml:space="preserve"> </w:t>
      </w:r>
      <w:r>
        <w:t xml:space="preserve">design low-power wide-area networks (LPWAN) that support everything from smart traffic lights to environmental monitoring sensors.</w:t>
      </w:r>
    </w:p>
    <w:p>
      <w:pPr>
        <w:pStyle w:val="BodyText"/>
      </w:pPr>
      <w:r>
        <w:t xml:space="preserve">A significant portion of this chapter is dedicated to the integration of 5G infrastructure into existing street furniture. The author provides a detailed breakdown of antenna placement strategies that minimize visual pollution—a crucial consideration in</w:t>
      </w:r>
      <w:r>
        <w:t xml:space="preserve"> </w:t>
      </w:r>
      <w:r>
        <w:rPr>
          <w:bCs/>
          <w:b/>
        </w:rPr>
        <w:t xml:space="preserve">United Kingdom London</w:t>
      </w:r>
      <w:r>
        <w:t xml:space="preserve">, where heritage sites are ubiquitous. The discussion on electromagnetic field (EMF) safety regulations in the UK is thorough, offering engineers practical guidelines for compliance without compromising signal quality.</w:t>
      </w:r>
    </w:p>
    <w:p>
      <w:pPr>
        <w:pStyle w:val="BodyText"/>
      </w:pPr>
      <w:r>
        <w:t xml:space="preserve">Sterling also touches upon the concept of the "Smart City" as it applies specifically to</w:t>
      </w:r>
      <w:r>
        <w:t xml:space="preserve"> </w:t>
      </w:r>
      <w:r>
        <w:rPr>
          <w:bCs/>
          <w:b/>
        </w:rPr>
        <w:t xml:space="preserve">United Kingdom London</w:t>
      </w:r>
      <w:r>
        <w:t xml:space="preserve">. He argues that true intelligence comes not from hardware alone but from the seamless data exchange between disparate systems. For instance, he illustrates how traffic flow algorithms in central London are influenced by real-time data from pedestrian crossing sensors and public transport GPS trackers, all managed by centralized electronics engineering platforms.</w:t>
      </w:r>
    </w:p>
    <w:bookmarkEnd w:id="22"/>
    <w:bookmarkStart w:id="23" w:name="X634554ec53c7a4a4874b037328962e7196d48bd"/>
    <w:p>
      <w:pPr>
        <w:pStyle w:val="Heading2"/>
      </w:pPr>
      <w:r>
        <w:t xml:space="preserve">IV. Ethical Manufacturing and Supply Chain Integrity</w:t>
      </w:r>
    </w:p>
    <w:p>
      <w:pPr>
        <w:pStyle w:val="FirstParagraph"/>
      </w:pPr>
      <w:r>
        <w:t xml:space="preserve">The third section shifts focus to the broader implications of electronics engineering, specifically regarding supply chains and ethical manufacturing. In</w:t>
      </w:r>
      <w:r>
        <w:t xml:space="preserve"> </w:t>
      </w:r>
      <w:r>
        <w:rPr>
          <w:bCs/>
          <w:b/>
        </w:rPr>
        <w:t xml:space="preserve">United Kingdom London</w:t>
      </w:r>
      <w:r>
        <w:t xml:space="preserve">, corporate responsibility is increasingly scrutinized by both consumers and regulators. Sterling warns against "greenwashing" and advocates for transparent sourcing of raw materials like cobalt and lithium.</w:t>
      </w:r>
    </w:p>
    <w:p>
      <w:pPr>
        <w:pStyle w:val="BodyText"/>
      </w:pPr>
      <w:r>
        <w:t xml:space="preserve">The book details the lifecycle analysis of electronic devices, encouraging</w:t>
      </w:r>
      <w:r>
        <w:t xml:space="preserve"> </w:t>
      </w:r>
      <w:r>
        <w:rPr>
          <w:bCs/>
          <w:b/>
          <w:iCs/>
          <w:i/>
        </w:rPr>
        <w:t xml:space="preserve">Electronics Engineers</w:t>
      </w:r>
      <w:r>
        <w:t xml:space="preserve"> </w:t>
      </w:r>
      <w:r>
        <w:t xml:space="preserve">to design for repairability rather than obsolescence. This is particularly relevant in</w:t>
      </w:r>
      <w:r>
        <w:t xml:space="preserve"> </w:t>
      </w:r>
      <w:r>
        <w:rPr>
          <w:bCs/>
          <w:b/>
        </w:rPr>
        <w:t xml:space="preserve">United Kingdom London</w:t>
      </w:r>
      <w:r>
        <w:t xml:space="preserve">, where a vibrant startup ecosystem focuses on circular economy principles. Sterling profiles several local firms that specialize in refurbishing industrial electronics, demonstrating how engineering expertise can extend product lifespans and reduce electronic waste.</w:t>
      </w:r>
    </w:p>
    <w:p>
      <w:pPr>
        <w:pStyle w:val="BodyText"/>
      </w:pPr>
      <w:r>
        <w:t xml:space="preserve">The author emphasizes the role of policy in driving ethical practices. He reviews recent legislative changes in</w:t>
      </w:r>
      <w:r>
        <w:t xml:space="preserve"> </w:t>
      </w:r>
      <w:r>
        <w:rPr>
          <w:bCs/>
          <w:b/>
        </w:rPr>
        <w:t xml:space="preserve">United Kingdom London</w:t>
      </w:r>
      <w:r>
        <w:t xml:space="preserve"> </w:t>
      </w:r>
      <w:r>
        <w:t xml:space="preserve">regarding right-to-repair laws and e-waste recycling mandates, providing engineers with a roadmap for staying compliant while innovating.</w:t>
      </w:r>
    </w:p>
    <w:bookmarkEnd w:id="23"/>
    <w:bookmarkStart w:id="24" w:name="Xbbb04f2a7556ad8e381d15f98256243ff493cd0"/>
    <w:p>
      <w:pPr>
        <w:pStyle w:val="Heading2"/>
      </w:pPr>
      <w:r>
        <w:t xml:space="preserve">V. Conclusion: The Engineer as Civic Leader</w:t>
      </w:r>
    </w:p>
    <w:p>
      <w:pPr>
        <w:pStyle w:val="FirstParagraph"/>
      </w:pPr>
      <w:r>
        <w:t xml:space="preserve">"Electronics Engineer" by J.H. Sterling is more than a technical manual; it is a call to action for professionals operating in</w:t>
      </w:r>
      <w:r>
        <w:t xml:space="preserve"> </w:t>
      </w:r>
      <w:r>
        <w:rPr>
          <w:bCs/>
          <w:b/>
        </w:rPr>
        <w:t xml:space="preserve">United Kingdom London</w:t>
      </w:r>
      <w:r>
        <w:t xml:space="preserve">. It challenges the notion that engineers work in isolation, instead positioning them as essential contributors to societal well-being, environmental sustainability, and economic vitality.</w:t>
      </w:r>
    </w:p>
    <w:p>
      <w:pPr>
        <w:pStyle w:val="BodyText"/>
      </w:pPr>
      <w:r>
        <w:t xml:space="preserve">The integration of specific examples from</w:t>
      </w:r>
      <w:r>
        <w:t xml:space="preserve"> </w:t>
      </w:r>
      <w:r>
        <w:rPr>
          <w:bCs/>
          <w:b/>
        </w:rPr>
        <w:t xml:space="preserve">United Kingdom London</w:t>
      </w:r>
      <w:r>
        <w:t xml:space="preserve"> </w:t>
      </w:r>
      <w:r>
        <w:t xml:space="preserve">grounds the theoretical discussions in reality. The reader gains a profound understanding of how abstract electronic principles manifest in tangible urban improvements. Whether it is designing energy-efficient lighting systems for tube stations or developing sensor networks to monitor air quality along the Thames, the</w:t>
      </w:r>
      <w:r>
        <w:t xml:space="preserve"> </w:t>
      </w:r>
      <w:r>
        <w:rPr>
          <w:bCs/>
          <w:b/>
          <w:iCs/>
          <w:i/>
        </w:rPr>
        <w:t xml:space="preserve">Electronics Engineer</w:t>
      </w:r>
      <w:r>
        <w:t xml:space="preserve"> </w:t>
      </w:r>
      <w:r>
        <w:t xml:space="preserve">emerges as a vital civic leader.</w:t>
      </w:r>
    </w:p>
    <w:p>
      <w:pPr>
        <w:pStyle w:val="BodyText"/>
      </w:pPr>
      <w:r>
        <w:t xml:space="preserve">In conclusion, this book report strongly recommends "Electronics Engineer" to students and professionals alike who wish to understand their profession not just through equations and circuits but through its impact on society. For those based in</w:t>
      </w:r>
      <w:r>
        <w:t xml:space="preserve"> </w:t>
      </w:r>
      <w:r>
        <w:rPr>
          <w:bCs/>
          <w:b/>
        </w:rPr>
        <w:t xml:space="preserve">United Kingdom London</w:t>
      </w:r>
      <w:r>
        <w:t xml:space="preserve">, the text offers invaluable insights into navigating the unique challenges of a historic yet hyper-modern metropolis. It is a testament to the power of engineering to shape, sustain, and elevate our urban environments.</w:t>
      </w:r>
    </w:p>
    <w:p>
      <w:pPr>
        <w:pStyle w:val="BodyText"/>
      </w:pPr>
      <w:r>
        <w:t xml:space="preserve">The enduring relevance of this work lies in its adaptability. As technology continues to evolve at a breakneck pace, the core principles outlined by Sterling—sustainability, connectivity, and ethics—will remain constant guides for</w:t>
      </w:r>
      <w:r>
        <w:t xml:space="preserve"> </w:t>
      </w:r>
      <w:r>
        <w:rPr>
          <w:bCs/>
          <w:b/>
          <w:iCs/>
          <w:i/>
        </w:rPr>
        <w:t xml:space="preserve">Electronics Engineers</w:t>
      </w:r>
      <w:r>
        <w:t xml:space="preserve"> </w:t>
      </w:r>
      <w:r>
        <w:t xml:space="preserve">striving to build a better world within</w:t>
      </w:r>
      <w:r>
        <w:t xml:space="preserve"> </w:t>
      </w:r>
      <w:r>
        <w:rPr>
          <w:bCs/>
          <w:b/>
        </w:rPr>
        <w:t xml:space="preserve">United Kingdom London</w:t>
      </w:r>
      <w:r>
        <w:t xml:space="preserve"> </w:t>
      </w:r>
      <w:r>
        <w:t xml:space="preserve">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United Kingdom London</dc:title>
  <dc:creator/>
  <dc:language>en</dc:language>
  <cp:keywords/>
  <dcterms:created xsi:type="dcterms:W3CDTF">2026-07-29T05:11:09Z</dcterms:created>
  <dcterms:modified xsi:type="dcterms:W3CDTF">2026-07-29T05:11:09Z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