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2" w:name="Xa60bcfbac6b10b25c956db08013ab6808f0037f"/>
    <w:p>
      <w:pPr>
        <w:pStyle w:val="Heading1"/>
      </w:pPr>
      <w:r>
        <w:t xml:space="preserve">The Role and Impact of Environmental Engineers in Australia Brisbane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Title of Report:</w:t>
      </w:r>
    </w:p>
    <w:p>
      <w:pPr>
        <w:pStyle w:val="BodyText"/>
      </w:pPr>
      <w:r>
        <w:t xml:space="preserve">An Analysis of Professional Practice: The Critical Function of the Environmental Engineer within the Brisbane Context.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br/>
      </w:r>
      <w:r>
        <w:br/>
      </w:r>
    </w:p>
    <w:bookmarkStart w:id="21" w:name="X56ad1458550b83200bedc9b622dee61365be4db"/>
    <w:p>
      <w:pPr>
        <w:pStyle w:val="Heading1"/>
      </w:pPr>
      <w:r>
        <w:t xml:space="preserve">The Role and Impact of Environmental Engineers in Australia Brisbane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Title of Report:</w:t>
      </w:r>
    </w:p>
    <w:p>
      <w:pPr>
        <w:pStyle w:val="BodyText"/>
      </w:pPr>
      <w:r>
        <w:t xml:space="preserve">An Analysis of Professional Practice: The Critical Function of the Environmental Engineer within the Brisbane Context.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br/>
      </w:r>
    </w:p>
    <w:bookmarkStart w:id="20" w:name="X7f1efec4884499c2b19b202df28bccd827eb944"/>
    <w:p>
      <w:pPr>
        <w:pStyle w:val="Heading1"/>
      </w:pPr>
      <w:r>
        <w:t xml:space="preserve">A Comprehensive Book Report on the Role of Environmental Engineers in Australia Brisbane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br/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Environmental Engineer in Australia Brisbane</dc:title>
  <dc:creator/>
  <dc:language>en</dc:language>
  <cp:keywords/>
  <dcterms:created xsi:type="dcterms:W3CDTF">2026-09-26T10:23:24Z</dcterms:created>
  <dcterms:modified xsi:type="dcterms:W3CDTF">2026-09-26T10:23:24Z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