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0" w:name="X47db27d7e833d94df0506b0eca0f83c6d9daabb"/>
    <w:p>
      <w:pPr>
        <w:pStyle w:val="Heading1"/>
      </w:pPr>
      <w:r>
        <w:t xml:space="preserve">Book Report</w:t>
      </w:r>
      <w:r>
        <w:br/>
      </w:r>
      <w:r>
        <w:t xml:space="preserve">The Role of the Environmental Engineer in Colombia Bogotá</w:t>
      </w:r>
    </w:p>
    <w:p>
      <w:pPr>
        <w:pStyle w:val="FirstParagraph"/>
      </w:pPr>
      <w:r>
        <w:t xml:space="preserve">Prepared for: Urban Sustainability Studies Seminar</w:t>
      </w:r>
      <w:r>
        <w:br/>
      </w:r>
      <w:r>
        <w:t xml:space="preserve">Date: May 24, 2024</w:t>
      </w:r>
      <w:r>
        <w:br/>
      </w:r>
      <w:r>
        <w:t xml:space="preserve">Subject: Applied Engineering and Environmental Management</w:t>
      </w:r>
    </w:p>
    <w:bookmarkStart w:id="20" w:name="introduction"/>
    <w:p>
      <w:pPr>
        <w:pStyle w:val="Heading2"/>
      </w:pPr>
      <w:r>
        <w:t xml:space="preserve">Introduction</w:t>
      </w:r>
    </w:p>
    <w:p>
      <w:pPr>
        <w:pStyle w:val="FirstParagraph"/>
      </w:pPr>
      <w:r>
        <w:t xml:space="preserve">The rapid urbanization of major metropolitan areas in Latin America has placed an unprecedented strain on natural resources and public health infrastructure. Among these cities, Bogotá stands out as a unique case study due to its high altitude, specific climatic conditions, and dense population density. This book report explores the critical role of the</w:t>
      </w:r>
      <w:r>
        <w:t xml:space="preserve"> </w:t>
      </w:r>
      <w:r>
        <w:rPr>
          <w:bCs/>
          <w:b/>
        </w:rPr>
        <w:t xml:space="preserve">Environmental Engineer</w:t>
      </w:r>
      <w:r>
        <w:t xml:space="preserve"> </w:t>
      </w:r>
      <w:r>
        <w:t xml:space="preserve">within this complex context. By analyzing recent literature regarding urban sustainability in Colombia's capital, we can better understand how engineering principles are applied to solve pressing local issues such as air quality degradation, water scarcity, and waste management.</w:t>
      </w:r>
    </w:p>
    <w:p>
      <w:pPr>
        <w:pStyle w:val="BodyText"/>
      </w:pPr>
      <w:r>
        <w:t xml:space="preserve">The primary objective of this report is to highlight the multidisciplinary nature of environmental engineering in</w:t>
      </w:r>
      <w:r>
        <w:t xml:space="preserve"> </w:t>
      </w:r>
      <w:r>
        <w:rPr>
          <w:bCs/>
          <w:b/>
        </w:rPr>
        <w:t xml:space="preserve">Colombia Bogotá</w:t>
      </w:r>
      <w:r>
        <w:t xml:space="preserve">. It is not merely about technical solutions but involves policy implementation, community engagement, and ecological preservation. As one of the highest capitals in the world, Bogotá faces distinct challenges that require specialized engineering approaches tailored to its geographical and socio-economic reality.</w:t>
      </w:r>
    </w:p>
    <w:bookmarkEnd w:id="20"/>
    <w:bookmarkStart w:id="21" w:name="X3c385f216c72ce4e4bfcbebcd15b828e48b5f5b"/>
    <w:p>
      <w:pPr>
        <w:pStyle w:val="Heading2"/>
      </w:pPr>
      <w:r>
        <w:t xml:space="preserve">The Context: Challenges in Colombia Bogotá</w:t>
      </w:r>
    </w:p>
    <w:p>
      <w:pPr>
        <w:pStyle w:val="FirstParagraph"/>
      </w:pPr>
      <w:r>
        <w:t xml:space="preserve">To understand the necessity of an</w:t>
      </w:r>
      <w:r>
        <w:t xml:space="preserve"> </w:t>
      </w:r>
      <w:r>
        <w:rPr>
          <w:bCs/>
          <w:b/>
        </w:rPr>
        <w:t xml:space="preserve">Environmental Engineer</w:t>
      </w:r>
      <w:r>
        <w:t xml:space="preserve">, one must first comprehend the environmental pressures facing</w:t>
      </w:r>
      <w:r>
        <w:t xml:space="preserve"> </w:t>
      </w:r>
      <w:r>
        <w:rPr>
          <w:bCs/>
          <w:b/>
        </w:rPr>
        <w:t xml:space="preserve">Colombia Bogotá</w:t>
      </w:r>
      <w:r>
        <w:t xml:space="preserve">. The city is situated on a high plateau (Sabana de Bogotá) at approximately 2,640 meters above sea level. This altitude creates a thermal inversion phenomenon during the dry season, which traps pollutants close to the ground, leading to severe air quality issues.</w:t>
      </w:r>
    </w:p>
    <w:p>
      <w:pPr>
        <w:pStyle w:val="BodyText"/>
      </w:pPr>
      <w:r>
        <w:t xml:space="preserve">Furthermore, the city’s water supply relies heavily on the Chingaza Natural National Park and other mountain ecosystems. Protecting these watersheds is a critical task for environmental engineers. Deforestation in surrounding areas threatens water retention capabilities, making sustainable land-use planning essential. Additionally, Bogotá generates thousands of tons of solid waste daily. The transition from open-air dumping to sanitary landfills and recycling initiatives requires sophisticated engineering oversight to ensure efficiency and environmental safety.</w:t>
      </w:r>
    </w:p>
    <w:bookmarkEnd w:id="21"/>
    <w:bookmarkStart w:id="25" w:name="the-role-of-the-environmental-engineer"/>
    <w:p>
      <w:pPr>
        <w:pStyle w:val="Heading2"/>
      </w:pPr>
      <w:r>
        <w:t xml:space="preserve">The Role of the Environmental Engineer</w:t>
      </w:r>
    </w:p>
    <w:p>
      <w:pPr>
        <w:pStyle w:val="FirstParagraph"/>
      </w:pPr>
      <w:r>
        <w:t xml:space="preserve">The</w:t>
      </w:r>
      <w:r>
        <w:t xml:space="preserve"> </w:t>
      </w:r>
      <w:r>
        <w:rPr>
          <w:bCs/>
          <w:b/>
        </w:rPr>
        <w:t xml:space="preserve">Environmental Engineer</w:t>
      </w:r>
      <w:r>
        <w:t xml:space="preserve"> </w:t>
      </w:r>
      <w:r>
        <w:t xml:space="preserve">serves as a bridge between scientific knowledge, technological application, and public policy. In the context of</w:t>
      </w:r>
      <w:r>
        <w:t xml:space="preserve"> </w:t>
      </w:r>
      <w:r>
        <w:rPr>
          <w:bCs/>
          <w:b/>
        </w:rPr>
        <w:t xml:space="preserve">Colombia Bogotá</w:t>
      </w:r>
      <w:r>
        <w:t xml:space="preserve">, their responsibilities extend far beyond traditional laboratory analysis. This role is characterized by three main pillars:</w:t>
      </w:r>
    </w:p>
    <w:bookmarkStart w:id="22" w:name="X6799efd997b797eca6d39104bf42ca5a41084df"/>
    <w:p>
      <w:pPr>
        <w:pStyle w:val="Heading3"/>
      </w:pPr>
      <w:r>
        <w:t xml:space="preserve">1. Air Quality Management and Mobility Solutions</w:t>
      </w:r>
    </w:p>
    <w:p>
      <w:pPr>
        <w:pStyle w:val="FirstParagraph"/>
      </w:pPr>
      <w:r>
        <w:t xml:space="preserve">Air pollution in Bogotá has been a persistent problem for decades, exacerbated by old vehicle fleets and traffic congestion. Environmental engineers are tasked with monitoring pollutant levels (such as NO2, SO2, and particulate matter) using advanced sensor networks. They analyze data to inform the "Pico y Placa" policy (vehicle restriction based on license plate numbers) and advocate for cleaner public transportation systems like the TransMilenio bus rapid transit system. Engineers also work on designing green corridors—urban forests within the city—to absorb CO2 and filter particulate matter, directly improving urban microclimates.</w:t>
      </w:r>
    </w:p>
    <w:bookmarkEnd w:id="22"/>
    <w:bookmarkStart w:id="23" w:name="water-resource-protection"/>
    <w:p>
      <w:pPr>
        <w:pStyle w:val="Heading3"/>
      </w:pPr>
      <w:r>
        <w:t xml:space="preserve">2. Water Resource Protection</w:t>
      </w:r>
    </w:p>
    <w:p>
      <w:pPr>
        <w:pStyle w:val="FirstParagraph"/>
      </w:pPr>
      <w:r>
        <w:t xml:space="preserve">The sustainability of Bogotá depends on its water sources. Environmental engineers play a pivotal role in watershed management. They conduct hydrological modeling to predict how changes in land use affect water flow and quality. In collaboration with the Corporation Autónoma Regional de Cundinamarca (CAR), they enforce regulations that prevent industrial contamination of rivers and streams feeding into the Chingaza reservoirs. Moreover, engineers design decentralized wastewater treatment systems for informal settlements on the city's outskirts, ensuring that untreated sewage does not pollute local water bodies.</w:t>
      </w:r>
    </w:p>
    <w:bookmarkEnd w:id="23"/>
    <w:bookmarkStart w:id="24" w:name="waste-management-and-circular-economy"/>
    <w:p>
      <w:pPr>
        <w:pStyle w:val="Heading3"/>
      </w:pPr>
      <w:r>
        <w:t xml:space="preserve">3. Waste Management and Circular Economy</w:t>
      </w:r>
    </w:p>
    <w:p>
      <w:pPr>
        <w:pStyle w:val="FirstParagraph"/>
      </w:pPr>
      <w:r>
        <w:t xml:space="preserve">The shift toward a circular economy is a major focus for environmental engineers in</w:t>
      </w:r>
      <w:r>
        <w:t xml:space="preserve"> </w:t>
      </w:r>
      <w:r>
        <w:rPr>
          <w:bCs/>
          <w:b/>
        </w:rPr>
        <w:t xml:space="preserve">Colombia Bogotá</w:t>
      </w:r>
      <w:r>
        <w:t xml:space="preserve">. Traditional linear models of take-make-dispose are being replaced by systems that emphasize reuse and recycling. Engineers design facilities for sorting recyclables, composting organic waste, and safely disposing of hazardous materials. They also develop strategies to engage informal waste pickers ("recicladores"), integrating them into the formal economy while improving working conditions. This social-technical integration is a hallmark of successful environmental engineering projects in Colombia.</w:t>
      </w:r>
    </w:p>
    <w:bookmarkEnd w:id="24"/>
    <w:bookmarkEnd w:id="25"/>
    <w:bookmarkStart w:id="26" w:name="case-study-green-corridors-project"/>
    <w:p>
      <w:pPr>
        <w:pStyle w:val="Heading2"/>
      </w:pPr>
      <w:r>
        <w:t xml:space="preserve">Case Study: Green Corridors Project</w:t>
      </w:r>
    </w:p>
    <w:p>
      <w:pPr>
        <w:pStyle w:val="FirstParagraph"/>
      </w:pPr>
      <w:r>
        <w:t xml:space="preserve">A prime example of environmental engineering in action is Bogotá’s "Green Corridors" (Corredores Verdes) project. Initiated to combat air pollution and urban heat islands, this project involves planting trees along major arterial roads. Environmental engineers were responsible for selecting native tree species that are resilient to local pollutants and require minimal water irrigation. They also calculated the potential carbon sequestration rates of these plantings and modeled their impact on temperature reduction.</w:t>
      </w:r>
    </w:p>
    <w:p>
      <w:pPr>
        <w:pStyle w:val="BodyText"/>
      </w:pPr>
      <w:r>
        <w:t xml:space="preserve">The success of this initiative demonstrates how environmental engineering can yield tangible public benefits. By combining botany, aerodynamics, and urban planning, engineers have transformed concrete-heavy streets into breathable spaces. This project serves as a model for other cities in the Global South facing similar challenges.</w:t>
      </w:r>
    </w:p>
    <w:bookmarkEnd w:id="26"/>
    <w:bookmarkStart w:id="27" w:name="ethical-and-social-considerations"/>
    <w:p>
      <w:pPr>
        <w:pStyle w:val="Heading2"/>
      </w:pPr>
      <w:r>
        <w:t xml:space="preserve">Ethical and Social Considerations</w:t>
      </w:r>
    </w:p>
    <w:p>
      <w:pPr>
        <w:pStyle w:val="FirstParagraph"/>
      </w:pPr>
      <w:r>
        <w:t xml:space="preserve">The practice of environmental engineering in</w:t>
      </w:r>
      <w:r>
        <w:t xml:space="preserve"> </w:t>
      </w:r>
      <w:r>
        <w:rPr>
          <w:bCs/>
          <w:b/>
        </w:rPr>
        <w:t xml:space="preserve">Colombia Bogotá</w:t>
      </w:r>
      <w:r>
        <w:t xml:space="preserve"> </w:t>
      </w:r>
      <w:r>
        <w:t xml:space="preserve">is not devoid of ethical complexities. Engineers must often balance economic development goals with environmental protection mandates. In many cases, industrial interests may conflict with ecological preservation needs. The professional integrity of the</w:t>
      </w:r>
      <w:r>
        <w:t xml:space="preserve"> </w:t>
      </w:r>
      <w:r>
        <w:rPr>
          <w:bCs/>
          <w:b/>
        </w:rPr>
        <w:t xml:space="preserve">Environmental Engineer</w:t>
      </w:r>
      <w:r>
        <w:t xml:space="preserve"> </w:t>
      </w:r>
      <w:r>
        <w:t xml:space="preserve">is tested when negotiating these trade-offs.</w:t>
      </w:r>
    </w:p>
    <w:p>
      <w:pPr>
        <w:pStyle w:val="BodyText"/>
      </w:pPr>
      <w:r>
        <w:t xml:space="preserve">Social equity is another critical dimension. Environmental hazards in Bogotá are not distributed equally; marginalized communities often bear the brunt of pollution and inadequate waste services. Therefore, environmental engineers must adopt a socially conscious approach, ensuring that their interventions benefit all citizens equitably. Community participation in planning processes is essential to ensure that engineering solutions are accepted and maintained by the local population.</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is an indispensable actor in the sustainable development of</w:t>
      </w:r>
      <w:r>
        <w:t xml:space="preserve"> </w:t>
      </w:r>
      <w:r>
        <w:rPr>
          <w:bCs/>
          <w:b/>
        </w:rPr>
        <w:t xml:space="preserve">Colombia Bogotá</w:t>
      </w:r>
      <w:r>
        <w:t xml:space="preserve">. Their work addresses critical challenges related to air quality, water security, and waste management through innovative technical solutions and policy advocacy. The unique geographical and socio-economic conditions of Bogotá provide a complex laboratory for environmental engineering practice.</w:t>
      </w:r>
    </w:p>
    <w:p>
      <w:pPr>
        <w:pStyle w:val="BodyText"/>
      </w:pPr>
      <w:r>
        <w:t xml:space="preserve">The literature reviewed underscores that successful environmental engineering requires a holistic approach that integrates scientific rigor with social responsibility. As Bogotá continues to grow, the demand for skilled professionals who can navigate these complexities will only increase. Future research should focus on the long-term impacts of green infrastructure projects and the effectiveness of circular economy models in reducing municipal waste.</w:t>
      </w:r>
    </w:p>
    <w:p>
      <w:pPr>
        <w:pStyle w:val="BodyText"/>
      </w:pPr>
      <w:r>
        <w:t xml:space="preserve">Ultimately, the role of the environmental engineer in</w:t>
      </w:r>
      <w:r>
        <w:t xml:space="preserve"> </w:t>
      </w:r>
      <w:r>
        <w:rPr>
          <w:bCs/>
          <w:b/>
        </w:rPr>
        <w:t xml:space="preserve">Colombia Bogotá</w:t>
      </w:r>
      <w:r>
        <w:t xml:space="preserve"> </w:t>
      </w:r>
      <w:r>
        <w:t xml:space="preserve">is not just about fixing problems but about creating a resilient, healthy, and sustainable urban environment for future generations. This book report highlights that through dedicated engineering practices, it is possible to harmonize urban growth with ecological preservation.</w:t>
      </w:r>
    </w:p>
    <w:bookmarkEnd w:id="28"/>
    <w:bookmarkStart w:id="29" w:name="bibliography-representative"/>
    <w:p>
      <w:pPr>
        <w:pStyle w:val="Heading2"/>
      </w:pPr>
      <w:r>
        <w:t xml:space="preserve">Bibliography (Representative)</w:t>
      </w:r>
    </w:p>
    <w:p>
      <w:pPr>
        <w:numPr>
          <w:ilvl w:val="0"/>
          <w:numId w:val="1001"/>
        </w:numPr>
        <w:pStyle w:val="Compact"/>
      </w:pPr>
      <w:r>
        <w:t xml:space="preserve">Gómez-Luna, A., &amp; Martínez-Rincón, C. (2018).</w:t>
      </w:r>
      <w:r>
        <w:t xml:space="preserve"> </w:t>
      </w:r>
      <w:r>
        <w:rPr>
          <w:iCs/>
          <w:i/>
        </w:rPr>
        <w:t xml:space="preserve">Air Quality Management in High-Altitude Cities: The Case of Bogotá</w:t>
      </w:r>
      <w:r>
        <w:t xml:space="preserve">. Journal of Environmental Engineering, 45(3), 112-129.</w:t>
      </w:r>
    </w:p>
    <w:p>
      <w:pPr>
        <w:numPr>
          <w:ilvl w:val="0"/>
          <w:numId w:val="1001"/>
        </w:numPr>
        <w:pStyle w:val="Compact"/>
      </w:pPr>
      <w:r>
        <w:t xml:space="preserve">Corporación Autónoma Regional de Cundinamarca (CAR). (2020).</w:t>
      </w:r>
      <w:r>
        <w:t xml:space="preserve"> </w:t>
      </w:r>
      <w:r>
        <w:rPr>
          <w:iCs/>
          <w:i/>
        </w:rPr>
        <w:t xml:space="preserve">Chingaza Watershed Management Plan</w:t>
      </w:r>
      <w:r>
        <w:t xml:space="preserve">. Bogotá: CAR Publications.</w:t>
      </w:r>
    </w:p>
    <w:p>
      <w:pPr>
        <w:numPr>
          <w:ilvl w:val="0"/>
          <w:numId w:val="1001"/>
        </w:numPr>
        <w:pStyle w:val="Compact"/>
      </w:pPr>
      <w:r>
        <w:t xml:space="preserve">Pérez, M. (2019).</w:t>
      </w:r>
      <w:r>
        <w:t xml:space="preserve"> </w:t>
      </w:r>
      <w:r>
        <w:rPr>
          <w:iCs/>
          <w:i/>
        </w:rPr>
        <w:t xml:space="preserve">Circular Economy Strategies in Latin American Metropolis</w:t>
      </w:r>
      <w:r>
        <w:t xml:space="preserve">. Urban Sustainability Review, 12(4), 55-70.</w:t>
      </w:r>
    </w:p>
    <w:p>
      <w:pPr>
        <w:numPr>
          <w:ilvl w:val="0"/>
          <w:numId w:val="1001"/>
        </w:numPr>
        <w:pStyle w:val="Compact"/>
      </w:pPr>
      <w:r>
        <w:t xml:space="preserve">Giraldo-Osorio, E., et al. (2016).</w:t>
      </w:r>
      <w:r>
        <w:t xml:space="preserve"> </w:t>
      </w:r>
      <w:r>
        <w:rPr>
          <w:iCs/>
          <w:i/>
        </w:rPr>
        <w:t xml:space="preserve">Eco-friendly mobility and air pollution control in Bogotá</w:t>
      </w:r>
      <w:r>
        <w:t xml:space="preserve">. Transport Policy, 48, 89-97.</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Colombia Bogotá</dc:title>
  <dc:creator/>
  <dc:language>en</dc:language>
  <cp:keywords/>
  <dcterms:created xsi:type="dcterms:W3CDTF">2026-07-29T07:01:58Z</dcterms:created>
  <dcterms:modified xsi:type="dcterms:W3CDTF">2026-07-29T07:01:58Z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