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26" w:name="X92dad85811de81d9f8f31d91f3304cd4f06fee2"/>
    <w:p>
      <w:pPr>
        <w:pStyle w:val="Heading1"/>
      </w:pPr>
      <w:r>
        <w:t xml:space="preserve">Synergistic Solutions for a Green Future:</w:t>
      </w:r>
      <w:r>
        <w:br/>
      </w:r>
      <w:r>
        <w:t xml:space="preserve">A Book Report on Environmental Engineering in Colombia Medellín</w:t>
      </w:r>
    </w:p>
    <w:p>
      <w:pPr>
        <w:pStyle w:val="FirstParagraph"/>
      </w:pPr>
      <w:r>
        <w:rPr>
          <w:bCs/>
          <w:b/>
        </w:rPr>
        <w:t xml:space="preserve">Date:</w:t>
      </w:r>
      <w:r>
        <w:t xml:space="preserve"> </w:t>
      </w:r>
      <w:r>
        <w:t xml:space="preserve">October 26, 2023</w:t>
      </w:r>
      <w:r>
        <w:br/>
      </w:r>
      <w:r>
        <w:rPr>
          <w:bCs/>
          <w:b/>
        </w:rPr>
        <w:t xml:space="preserve">Subject:</w:t>
      </w:r>
      <w:r>
        <w:t xml:space="preserve">Environmental Engineer</w:t>
      </w:r>
      <w:r>
        <w:t xml:space="preserve">;</w:t>
      </w:r>
      <w:r>
        <w:t xml:space="preserve"> </w:t>
      </w:r>
      <w:r>
        <w:t xml:space="preserve">Colombia Medellín</w:t>
      </w:r>
    </w:p>
    <w:bookmarkStart w:id="20" w:name="i.-introduction-and-contextual-framework"/>
    <w:p>
      <w:pPr>
        <w:pStyle w:val="Heading2"/>
      </w:pPr>
      <w:r>
        <w:t xml:space="preserve">I. Introduction and Contextual Framework</w:t>
      </w:r>
    </w:p>
    <w:p>
      <w:pPr>
        <w:pStyle w:val="FirstParagraph"/>
      </w:pPr>
      <w:r>
        <w:t xml:space="preserve">In the contemporary discourse of sustainable development, the intersection of technical expertise and urban resilience is more critical than ever. This</w:t>
      </w:r>
      <w:r>
        <w:t xml:space="preserve"> </w:t>
      </w:r>
      <w:r>
        <w:rPr>
          <w:bCs/>
          <w:b/>
        </w:rPr>
        <w:t xml:space="preserve">Book Report</w:t>
      </w:r>
      <w:r>
        <w:t xml:space="preserve"> </w:t>
      </w:r>
      <w:r>
        <w:t xml:space="preserve">serves as a comprehensive analysis of the evolving role, challenges, and opportunities inherent to modern environmental management within a specific geographic and socio-economic context. The focus of this report is explicitly tailored to</w:t>
      </w:r>
      <w:r>
        <w:t xml:space="preserve"> </w:t>
      </w:r>
      <w:r>
        <w:rPr>
          <w:bCs/>
          <w:b/>
        </w:rPr>
        <w:t xml:space="preserve">Colombia Medellín</w:t>
      </w:r>
      <w:r>
        <w:t xml:space="preserve">, a city that has emerged as a global benchmark for urban transformation through environmental integration. By examining the principles applied in this region, we gain profound insights into how an</w:t>
      </w:r>
      <w:r>
        <w:t xml:space="preserve"> </w:t>
      </w:r>
      <w:r>
        <w:t xml:space="preserve">Environmental Engineer</w:t>
      </w:r>
      <w:r>
        <w:t xml:space="preserve"> </w:t>
      </w:r>
      <w:r>
        <w:t xml:space="preserve">acts not merely as a technical executor, but as a strategic architect of sustainable living spaces.</w:t>
      </w:r>
    </w:p>
    <w:p>
      <w:pPr>
        <w:pStyle w:val="BodyText"/>
      </w:pPr>
      <w:r>
        <w:t xml:space="preserve">The city of Medellín, nestled in the Aburrá Valley, has undergone a remarkable metamorphosis over the last two decades. Once notorious for high violence rates and severe air pollution due to topographical constraints and industrial legacy, it has reinvented itself as a model of "green urbanism." This report explores how engineering disciplines have been pivotal in this shift, arguing that the integration of environmental engineering into public policy is the cornerstone of Medellín’s successful rebranding. The narrative herein connects theoretical engineering concepts with practical applications seen in</w:t>
      </w:r>
      <w:r>
        <w:t xml:space="preserve"> </w:t>
      </w:r>
      <w:r>
        <w:rPr>
          <w:bCs/>
          <w:b/>
        </w:rPr>
        <w:t xml:space="preserve">Colombia Medellín</w:t>
      </w:r>
      <w:r>
        <w:t xml:space="preserve">, highlighting the multifaceted responsibilities of an</w:t>
      </w:r>
      <w:r>
        <w:t xml:space="preserve"> </w:t>
      </w:r>
      <w:r>
        <w:t xml:space="preserve">Environmental Engineer</w:t>
      </w:r>
      <w:r>
        <w:t xml:space="preserve">.</w:t>
      </w:r>
    </w:p>
    <w:bookmarkEnd w:id="20"/>
    <w:bookmarkStart w:id="21" w:name="X2911b0594a95c83e9fbb2af368b581ca1e3fa32"/>
    <w:p>
      <w:pPr>
        <w:pStyle w:val="Heading2"/>
      </w:pPr>
      <w:r>
        <w:t xml:space="preserve">II. The Topographical Challenge and Water Management</w:t>
      </w:r>
    </w:p>
    <w:p>
      <w:pPr>
        <w:pStyle w:val="FirstParagraph"/>
      </w:pPr>
      <w:r>
        <w:t xml:space="preserve">A primary aspect discussed in this report is the unique topographical challenge faced by Medellín. Surrounded by mountains, the city naturally traps pollutants, leading to issues with air quality and water management. Here, the role of an</w:t>
      </w:r>
      <w:r>
        <w:t xml:space="preserve"> </w:t>
      </w:r>
      <w:r>
        <w:t xml:space="preserve">Environmental Engineer</w:t>
      </w:r>
      <w:r>
        <w:t xml:space="preserve"> </w:t>
      </w:r>
      <w:r>
        <w:t xml:space="preserve">becomes indispensable. In</w:t>
      </w:r>
      <w:r>
        <w:t xml:space="preserve"> </w:t>
      </w:r>
      <w:r>
        <w:rPr>
          <w:bCs/>
          <w:b/>
        </w:rPr>
        <w:t xml:space="preserve">Colombia Medellín</w:t>
      </w:r>
      <w:r>
        <w:t xml:space="preserve">, engineers have led initiatives to rehabilitate urban water bodies, most notably through the "Río Vivo" (Living River) program.</w:t>
      </w:r>
    </w:p>
    <w:p>
      <w:pPr>
        <w:pStyle w:val="BodyText"/>
      </w:pPr>
      <w:r>
        <w:t xml:space="preserve">This initiative involved the cleaning and restoration of several rivers flowing into the Medellín River. The engineering work was not limited to physical dredging; it required sophisticated hydrological modeling, soil remediation strategies, and ecosystem restoration planning. The</w:t>
      </w:r>
      <w:r>
        <w:t xml:space="preserve"> </w:t>
      </w:r>
      <w:r>
        <w:t xml:space="preserve">Environmental Engineer</w:t>
      </w:r>
      <w:r>
        <w:t xml:space="preserve"> </w:t>
      </w:r>
      <w:r>
        <w:t xml:space="preserve">in this context acts as a mediator between human infrastructure and natural water cycles. By designing integrated wastewater treatment systems that respect the local watershed’s capacity, engineers in Medellín have significantly improved the ecological health of the region. This case study demonstrates that environmental engineering is inherently interdisciplinary, requiring knowledge of hydrology, biology, and civil infrastructure.</w:t>
      </w:r>
    </w:p>
    <w:bookmarkEnd w:id="21"/>
    <w:bookmarkStart w:id="22" w:name="X9ed4eb11ae8dffc1f5136c9d26b01da8965889c"/>
    <w:p>
      <w:pPr>
        <w:pStyle w:val="Heading2"/>
      </w:pPr>
      <w:r>
        <w:t xml:space="preserve">III. Air Quality Control and Industrial Regulation</w:t>
      </w:r>
    </w:p>
    <w:p>
      <w:pPr>
        <w:pStyle w:val="FirstParagraph"/>
      </w:pPr>
      <w:r>
        <w:t xml:space="preserve">The geographical basin effect in Medellín makes air pollution a persistent public health crisis. The report details how</w:t>
      </w:r>
      <w:r>
        <w:t xml:space="preserve"> </w:t>
      </w:r>
      <w:r>
        <w:t xml:space="preserve">Environmental Engineers</w:t>
      </w:r>
      <w:r>
        <w:t xml:space="preserve"> </w:t>
      </w:r>
      <w:r>
        <w:t xml:space="preserve">collaborate with the Metropolitan Environmental Corporation (CMA) to enforce air quality standards. In</w:t>
      </w:r>
      <w:r>
        <w:t xml:space="preserve"> </w:t>
      </w:r>
      <w:r>
        <w:rPr>
          <w:bCs/>
          <w:b/>
        </w:rPr>
        <w:t xml:space="preserve">Colombia Medellín</w:t>
      </w:r>
      <w:r>
        <w:t xml:space="preserve">, this involves monitoring industrial emissions from manufacturing sectors and implementing technological solutions for filtration and emission reduction.</w:t>
      </w:r>
    </w:p>
    <w:p>
      <w:pPr>
        <w:pStyle w:val="BodyText"/>
      </w:pPr>
      <w:r>
        <w:t xml:space="preserve">The book report highlights specific technologies deployed by engineers to mitigate particulate matter, such as electrostatic precipitators and scrubbers in cement and textile factories. Furthermore, it discusses the engineering behind public transport electrification. As Medellín expands its metro system and cable car networks (Metrocable),</w:t>
      </w:r>
      <w:r>
        <w:t xml:space="preserve"> </w:t>
      </w:r>
      <w:r>
        <w:t xml:space="preserve">Environmental Engineers</w:t>
      </w:r>
      <w:r>
        <w:t xml:space="preserve"> </w:t>
      </w:r>
      <w:r>
        <w:t xml:space="preserve">play a crucial role in assessing the carbon footprint of these projects and ensuring that construction activities do not exacerbate local air quality issues. This section underscores the proactive rather than reactive nature of modern environmental engineering.</w:t>
      </w:r>
    </w:p>
    <w:bookmarkEnd w:id="22"/>
    <w:bookmarkStart w:id="23" w:name="X11a567b5a6e6014fa0f1fc12169f313b400eff5"/>
    <w:p>
      <w:pPr>
        <w:pStyle w:val="Heading2"/>
      </w:pPr>
      <w:r>
        <w:t xml:space="preserve">IV. Urban Green Infrastructure and Waste Management</w:t>
      </w:r>
    </w:p>
    <w:p>
      <w:pPr>
        <w:pStyle w:val="FirstParagraph"/>
      </w:pPr>
      <w:r>
        <w:t xml:space="preserve">A distinctive feature of Medellín’s transformation is its investment in "Green Corridors" (</w:t>
      </w:r>
      <w:r>
        <w:rPr>
          <w:bCs/>
          <w:b/>
        </w:rPr>
        <w:t xml:space="preserve">Pasos Verdes</w:t>
      </w:r>
      <w:r>
        <w:t xml:space="preserve">). This project, which transformed concrete corridors into lush green spaces to reduce urban heat island effects, serves as a prime example of ecological engineering. The</w:t>
      </w:r>
      <w:r>
        <w:t xml:space="preserve"> </w:t>
      </w:r>
      <w:r>
        <w:t xml:space="preserve">Environmental Engineer</w:t>
      </w:r>
      <w:r>
        <w:t xml:space="preserve"> </w:t>
      </w:r>
      <w:r>
        <w:t xml:space="preserve">was responsible for selecting native plant species that could survive in high-traffic urban areas while maximizing carbon sequestration and temperature reduction.</w:t>
      </w:r>
    </w:p>
    <w:p>
      <w:pPr>
        <w:pStyle w:val="BodyText"/>
      </w:pPr>
      <w:r>
        <w:rPr>
          <w:bCs/>
          <w:b/>
        </w:rPr>
        <w:t xml:space="preserve">Colombia Medellín</w:t>
      </w:r>
      <w:r>
        <w:t xml:space="preserve"> </w:t>
      </w:r>
      <w:r>
        <w:t xml:space="preserve">has also pioneered waste management strategies, including "ReciclApp," which incentivizes recycling through mobile technology. Engineers are integral to designing the logistics of these systems, optimizing collection routes to minimize fuel consumption, and designing facilities for sorting and processing recyclables. The report argues that in</w:t>
      </w:r>
      <w:r>
        <w:t xml:space="preserve"> </w:t>
      </w:r>
      <w:r>
        <w:rPr>
          <w:bCs/>
          <w:b/>
        </w:rPr>
        <w:t xml:space="preserve">Colombia Medellín</w:t>
      </w:r>
      <w:r>
        <w:t xml:space="preserve">, the</w:t>
      </w:r>
      <w:r>
        <w:t xml:space="preserve"> </w:t>
      </w:r>
      <w:r>
        <w:t xml:space="preserve">Environmental Engineer</w:t>
      </w:r>
      <w:r>
        <w:t xml:space="preserve"> </w:t>
      </w:r>
      <w:r>
        <w:t xml:space="preserve">is also a social innovator, using engineering tools to encourage behavioral change in communities.</w:t>
      </w:r>
    </w:p>
    <w:bookmarkEnd w:id="23"/>
    <w:bookmarkStart w:id="24" w:name="X5d475574593b8de63b3d58cec9de09892d7d2f2"/>
    <w:p>
      <w:pPr>
        <w:pStyle w:val="Heading2"/>
      </w:pPr>
      <w:r>
        <w:t xml:space="preserve">V. Socio-Economic Impact and Future Outlook</w:t>
      </w:r>
    </w:p>
    <w:p>
      <w:pPr>
        <w:pStyle w:val="FirstParagraph"/>
      </w:pPr>
      <w:r>
        <w:t xml:space="preserve">The final section of this analysis addresses the socio-economic dimensions of environmental engineering. In</w:t>
      </w:r>
      <w:r>
        <w:t xml:space="preserve"> </w:t>
      </w:r>
      <w:r>
        <w:rPr>
          <w:bCs/>
          <w:b/>
        </w:rPr>
        <w:t xml:space="preserve">Colombia Medellín</w:t>
      </w:r>
      <w:r>
        <w:t xml:space="preserve">, green jobs have become a significant source of employment for marginalized communities in informal settlements (</w:t>
      </w:r>
      <w:r>
        <w:rPr>
          <w:iCs/>
          <w:i/>
        </w:rPr>
        <w:t xml:space="preserve">comas</w:t>
      </w:r>
      <w:r>
        <w:t xml:space="preserve">). The</w:t>
      </w:r>
      <w:r>
        <w:t xml:space="preserve"> </w:t>
      </w:r>
      <w:r>
        <w:t xml:space="preserve">Environmental Engineer</w:t>
      </w:r>
      <w:r>
        <w:t xml:space="preserve"> </w:t>
      </w:r>
      <w:r>
        <w:t xml:space="preserve">contributes to social equity by designing solutions that are accessible and beneficial to all citizens, regardless of income. This aligns with the broader goals of sustainable development, proving that environmental stewardship and economic growth are not mutually exclusive.</w:t>
      </w:r>
    </w:p>
    <w:p>
      <w:pPr>
        <w:pStyle w:val="BodyText"/>
      </w:pPr>
      <w:r>
        <w:t xml:space="preserve">Looking forward, the report emphasizes the need for climate adaptation strategies. As</w:t>
      </w:r>
      <w:r>
        <w:t xml:space="preserve"> </w:t>
      </w:r>
      <w:r>
        <w:rPr>
          <w:bCs/>
          <w:b/>
        </w:rPr>
        <w:t xml:space="preserve">Colombia Medellín</w:t>
      </w:r>
      <w:r>
        <w:t xml:space="preserve"> </w:t>
      </w:r>
      <w:r>
        <w:t xml:space="preserve">faces increasing risks from extreme weather events,</w:t>
      </w:r>
      <w:r>
        <w:t xml:space="preserve"> </w:t>
      </w:r>
      <w:r>
        <w:t xml:space="preserve">Environmental Engineers</w:t>
      </w:r>
      <w:r>
        <w:t xml:space="preserve"> </w:t>
      </w:r>
      <w:r>
        <w:t xml:space="preserve">must lead in designing resilient infrastructure. This includes flood mitigation systems and heat-resilient urban planning.</w:t>
      </w:r>
    </w:p>
    <w:bookmarkEnd w:id="24"/>
    <w:bookmarkStart w:id="25" w:name="vi.-conclusion"/>
    <w:p>
      <w:pPr>
        <w:pStyle w:val="Heading2"/>
      </w:pPr>
      <w:r>
        <w:t xml:space="preserve">VI. Conclusion</w:t>
      </w:r>
    </w:p>
    <w:p>
      <w:pPr>
        <w:pStyle w:val="FirstParagraph"/>
      </w:pPr>
      <w:r>
        <w:t xml:space="preserve">In conclusion, this</w:t>
      </w:r>
      <w:r>
        <w:t xml:space="preserve"> </w:t>
      </w:r>
      <w:r>
        <w:rPr>
          <w:bCs/>
          <w:b/>
        </w:rPr>
        <w:t xml:space="preserve">Book Report</w:t>
      </w:r>
      <w:r>
        <w:t xml:space="preserve">Environmental Engineer</w:t>
      </w:r>
      <w:r>
        <w:rPr>
          <w:bCs/>
          <w:b/>
        </w:rPr>
        <w:t xml:space="preserve">Columbia Medellín</w:t>
      </w:r>
      <w:r>
        <w:t xml:space="preserve">. The case of Medellín demonstrates that environmental engineering is not just about treating waste or monitoring pollution; it is about holistic urban planning that prioritizes health, ecology, and social justice. For professionals aspiring to work in similar contexts, the lessons from</w:t>
      </w:r>
      <w:r>
        <w:t xml:space="preserve"> </w:t>
      </w:r>
      <w:r>
        <w:rPr>
          <w:bCs/>
          <w:b/>
        </w:rPr>
        <w:t xml:space="preserve">Colombia Medellín</w:t>
      </w:r>
      <w:r>
        <w:t xml:space="preserve"> </w:t>
      </w:r>
      <w:r>
        <w:t xml:space="preserve">are clear: technical excellence must be coupled with community engagement and a deep understanding of local geography. The city stands as a testament to what is possible when an</w:t>
      </w:r>
      <w:r>
        <w:t xml:space="preserve"> </w:t>
      </w:r>
      <w:r>
        <w:t xml:space="preserve">Environmental Engineer</w:t>
      </w:r>
      <w:r>
        <w:t xml:space="preserve"> </w:t>
      </w:r>
      <w:r>
        <w:t xml:space="preserve">is empowered to design sustainable futures.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Environmental Engineer in Colombia Medellín</dc:title>
  <dc:creator/>
  <dc:language>en</dc:language>
  <cp:keywords/>
  <dcterms:created xsi:type="dcterms:W3CDTF">2026-07-30T03:58:28Z</dcterms:created>
  <dcterms:modified xsi:type="dcterms:W3CDTF">2026-07-30T03:58:28Z</dcterms:modified>
</cp:coreProperties>
</file>

<file path=docProps/custom.xml><?xml version="1.0" encoding="utf-8"?>
<Properties xmlns="http://schemas.openxmlformats.org/officeDocument/2006/custom-properties" xmlns:vt="http://schemas.openxmlformats.org/officeDocument/2006/docPropsVTypes"/>
</file>