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6" w:name="Xedc28d2c4101b090dff27d122aaeef3556a6ed5"/>
    <w:p>
      <w:pPr>
        <w:pStyle w:val="Heading1"/>
      </w:pPr>
      <w:r>
        <w:t xml:space="preserve">Book Report: The Role of the Environmental Engineer in Germany, Berlin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Review Board</w:t>
      </w:r>
      <w:r>
        <w:br/>
      </w:r>
      <w:r>
        <w:rPr>
          <w:bCs/>
          <w:b/>
        </w:rPr>
        <w:t xml:space="preserve">Status:</w:t>
      </w:r>
      <w:r>
        <w:t xml:space="preserve">This book report serves as a comprehensive analysis of the critical intersection between professional environmental engineering and the specific socio-political landscape of</w:t>
      </w:r>
      <w:r>
        <w:t xml:space="preserve"> </w:t>
      </w:r>
      <w:r>
        <w:t xml:space="preserve">Germany</w:t>
      </w:r>
      <w:r>
        <w:t xml:space="preserve">, with a focused lens on its capital city,</w:t>
      </w:r>
      <w:r>
        <w:t xml:space="preserve"> </w:t>
      </w:r>
      <w:r>
        <w:t xml:space="preserve">Berlin</w:t>
      </w:r>
      <w:r>
        <w:t xml:space="preserve">. The central thesis of this report is that the modern</w:t>
      </w:r>
      <w:r>
        <w:t xml:space="preserve"> </w:t>
      </w:r>
      <w:r>
        <w:rPr>
          <w:bCs/>
          <w:b/>
        </w:rPr>
        <w:t xml:space="preserve">Environmental Engineer</w:t>
      </w:r>
      <w:r>
        <w:t xml:space="preserve"> </w:t>
      </w:r>
      <w:r>
        <w:t xml:space="preserve">is not merely a technical implementer but a pivotal agent of sustainable urban transformation. As global climate challenges intensify, the methodologies employed by these professionals in one of Europe's most historically complex and rapidly evolving cities provide a blueprint for future sustainability initiatives.</w:t>
      </w:r>
    </w:p>
    <w:bookmarkStart w:id="20" w:name="X3029ac73ba53f3a6aaaa68bb3d656e22b3e1eb4"/>
    <w:p>
      <w:pPr>
        <w:pStyle w:val="Heading2"/>
      </w:pPr>
      <w:r>
        <w:t xml:space="preserve">The Context: Berlin as an Environmental Laboratory</w:t>
      </w:r>
    </w:p>
    <w:p>
      <w:pPr>
        <w:pStyle w:val="FirstParagraph"/>
      </w:pPr>
      <w:r>
        <w:t xml:space="preserve">To understand the necessity of this report, one must first appreciate the unique environment of</w:t>
      </w:r>
      <w:r>
        <w:t xml:space="preserve"> </w:t>
      </w:r>
      <w:r>
        <w:rPr>
          <w:bCs/>
          <w:b/>
        </w:rPr>
        <w:t xml:space="preserve">Germany</w:t>
      </w:r>
      <w:r>
        <w:t xml:space="preserve">. Known globally for its rigorous environmental standards, known locally as "Umweltschutz," the nation has set ambitious targets for carbon neutrality. Within this national framework,</w:t>
      </w:r>
      <w:r>
        <w:t xml:space="preserve"> </w:t>
      </w:r>
      <w:r>
        <w:t xml:space="preserve">Berlin</w:t>
      </w:r>
      <w:r>
        <w:t xml:space="preserve"> </w:t>
      </w:r>
      <w:r>
        <w:t xml:space="preserve">stands out as a particularly challenging yet inspiring case study. Unlike many European capitals that were heavily industrialized in the 19th and early 20th centuries, Berlin’s infrastructure was split during the Cold War era. This division resulted in a fragmented urban fabric where East and West developed different approaches to housing, energy distribution, and waste management.</w:t>
      </w:r>
    </w:p>
    <w:p>
      <w:pPr>
        <w:pStyle w:val="BodyText"/>
      </w:pPr>
      <w:r>
        <w:t xml:space="preserve">The city today is grappling with a housing boom while simultaneously trying to preserve its green spaces. For the</w:t>
      </w:r>
      <w:r>
        <w:t xml:space="preserve"> </w:t>
      </w:r>
      <w:r>
        <w:rPr>
          <w:bCs/>
          <w:b/>
        </w:rPr>
        <w:t xml:space="preserve">Environmental Engineer</w:t>
      </w:r>
      <w:r>
        <w:t xml:space="preserve">, Berlin presents a dual challenge: retrofitting inefficient historical buildings built before modern insulation standards were implemented, and integrating renewable energy systems into dense urban areas without compromising architectural heritage. This report argues that the work of environmental engineers in this region is defined by adaptation—adapting old infrastructure to new ecological realities.</w:t>
      </w:r>
    </w:p>
    <w:bookmarkEnd w:id="20"/>
    <w:bookmarkStart w:id="21" w:name="X33001fb11cf9314847a8eeb3b8326eaa0191a84"/>
    <w:p>
      <w:pPr>
        <w:pStyle w:val="Heading2"/>
      </w:pPr>
      <w:r>
        <w:t xml:space="preserve">The Professional Mandate of the Environmental Engineer</w:t>
      </w:r>
    </w:p>
    <w:p>
      <w:pPr>
        <w:pStyle w:val="FirstParagraph"/>
      </w:pPr>
      <w:r>
        <w:t xml:space="preserve">The role of the</w:t>
      </w:r>
      <w:r>
        <w:t xml:space="preserve"> </w:t>
      </w:r>
      <w:r>
        <w:rPr>
          <w:bCs/>
          <w:b/>
        </w:rPr>
        <w:t xml:space="preserve">Environmental Engineer</w:t>
      </w:r>
      <w:r>
        <w:t xml:space="preserve"> </w:t>
      </w:r>
      <w:r>
        <w:t xml:space="preserve">has evolved significantly over the past decade. Traditionally, these professionals focused on end-of-pipe solutions: treating wastewater after it had been used or filtering smokestack emissions before release into the atmosphere. However, contemporary literature and current practices in</w:t>
      </w:r>
      <w:r>
        <w:t xml:space="preserve"> </w:t>
      </w:r>
      <w:r>
        <w:t xml:space="preserve">Germany</w:t>
      </w:r>
      <w:r>
        <w:t xml:space="preserve"> </w:t>
      </w:r>
      <w:r>
        <w:t xml:space="preserve">highlight a shift toward preventative engineering and circular economy principles.</w:t>
      </w:r>
    </w:p>
    <w:p>
      <w:pPr>
        <w:pStyle w:val="BodyText"/>
      </w:pPr>
      <w:r>
        <w:t xml:space="preserve">In the context of this report, we examine how engineers are redesigning systems to eliminate waste at the source. This includes:</w:t>
      </w:r>
    </w:p>
    <w:p>
      <w:pPr>
        <w:numPr>
          <w:ilvl w:val="0"/>
          <w:numId w:val="1001"/>
        </w:numPr>
        <w:pStyle w:val="Compact"/>
      </w:pPr>
      <w:r>
        <w:rPr>
          <w:bCs/>
          <w:b/>
        </w:rPr>
        <w:t xml:space="preserve">Circular Water Management:Biomass Energy Integration:Sustainable Construction Materials:</w:t>
      </w:r>
    </w:p>
    <w:p>
      <w:pPr>
        <w:pStyle w:val="FirstParagraph"/>
      </w:pPr>
      <w:r>
        <w:t xml:space="preserve">In Berlin, specific projects have been undertaken to test these methodologies on a municipal scale. The engineers involved are not only designing technical solutions but also navigating complex regulatory environments. The German legal framework is notoriously detailed regarding environmental protection, requiring engineers to possess a deep understanding of both chemistry and law.</w:t>
      </w:r>
    </w:p>
    <w:bookmarkEnd w:id="21"/>
    <w:bookmarkStart w:id="22" w:name="case-study-urban-retrofitting-in-berlin"/>
    <w:p>
      <w:pPr>
        <w:pStyle w:val="Heading2"/>
      </w:pPr>
      <w:r>
        <w:t xml:space="preserve">Case Study: Urban Retrofitting in Berlin</w:t>
      </w:r>
    </w:p>
    <w:p>
      <w:pPr>
        <w:pStyle w:val="FirstParagraph"/>
      </w:pPr>
      <w:r>
        <w:t xml:space="preserve">A significant portion of this report focuses on the retrofitting sector, which is arguably the most active field for</w:t>
      </w:r>
      <w:r>
        <w:t xml:space="preserve"> </w:t>
      </w:r>
      <w:r>
        <w:rPr>
          <w:bCs/>
          <w:b/>
        </w:rPr>
        <w:t xml:space="preserve">Environmental Engineers</w:t>
      </w:r>
      <w:r>
        <w:t xml:space="preserve"> </w:t>
      </w:r>
      <w:r>
        <w:t xml:space="preserve">in</w:t>
      </w:r>
      <w:r>
        <w:t xml:space="preserve"> </w:t>
      </w:r>
      <w:r>
        <w:t xml:space="preserve">Germany</w:t>
      </w:r>
      <w:r>
        <w:t xml:space="preserve">. According to recent studies, approximately 60% of buildings in Berlin were constructed before 1970. These structures generally suffer from poor thermal insulation and outdated heating systems.</w:t>
      </w:r>
    </w:p>
    <w:p>
      <w:pPr>
        <w:pStyle w:val="BodyText"/>
      </w:pPr>
      <w:r>
        <w:t xml:space="preserve">The report analyzes the "Effizienzhaus" (Efficiency House) standards promoted by the German government. Engineers are tasked with transforming these older properties into energy-positive or at least energy-neutral homes. This involves installing heat pumps, optimizing ventilation systems to retain heat, and integrating solar panels that are aesthetically compatible with historic facades.</w:t>
      </w:r>
    </w:p>
    <w:p>
      <w:pPr>
        <w:pStyle w:val="BodyText"/>
      </w:pPr>
      <w:r>
        <w:t xml:space="preserve">A notable aspect discussed in this report is the social dimension of engineering in Berlin. Because rent-controlled housing is a major political issue in Germany, engineers must ensure that retrofitting projects do not lead to excessive cost increases for tenants. This requires innovative financial modeling alongside technical expertise, a unique characteristic of working as an</w:t>
      </w:r>
      <w:r>
        <w:t xml:space="preserve"> </w:t>
      </w:r>
      <w:r>
        <w:rPr>
          <w:bCs/>
          <w:b/>
        </w:rPr>
        <w:t xml:space="preserve">Environmental Engineer</w:t>
      </w:r>
      <w:r>
        <w:t xml:space="preserve"> </w:t>
      </w:r>
      <w:r>
        <w:t xml:space="preserve">in this specific region.</w:t>
      </w:r>
    </w:p>
    <w:bookmarkEnd w:id="22"/>
    <w:bookmarkStart w:id="23" w:name="X499fba952aba16ba57dd7ce60f21bfa34850f52"/>
    <w:p>
      <w:pPr>
        <w:pStyle w:val="Heading2"/>
      </w:pPr>
      <w:r>
        <w:t xml:space="preserve">The Challenge of Renewable Energy Integration</w:t>
      </w:r>
    </w:p>
    <w:p>
      <w:pPr>
        <w:pStyle w:val="FirstParagraph"/>
      </w:pPr>
      <w:r>
        <w:t xml:space="preserve">Beyond the built environment, the report examines the electrical grid modernization efforts led by environmental engineers. As Germany pursues its *Energiewende* (energy transition), the reliability of renewable sources like wind and solar becomes paramount. In</w:t>
      </w:r>
      <w:r>
        <w:t xml:space="preserve"> </w:t>
      </w:r>
      <w:r>
        <w:t xml:space="preserve">Berlin</w:t>
      </w:r>
      <w:r>
        <w:t xml:space="preserve">, space is at a premium for generating this energy locally.</w:t>
      </w:r>
    </w:p>
    <w:p>
      <w:pPr>
        <w:pStyle w:val="BodyText"/>
      </w:pPr>
      <w:r>
        <w:t xml:space="preserve">The report highlights the role of "Smart Grids." Engineers are developing algorithms that balance load distribution in real-time, ensuring that when a sudden drop in solar output occurs (due to cloud cover), battery storage systems or backup hydroelectric sources from other parts of</w:t>
      </w:r>
      <w:r>
        <w:t xml:space="preserve"> </w:t>
      </w:r>
      <w:r>
        <w:rPr>
          <w:bCs/>
          <w:b/>
        </w:rPr>
        <w:t xml:space="preserve">Germany</w:t>
      </w:r>
      <w:r>
        <w:t xml:space="preserve"> </w:t>
      </w:r>
      <w:r>
        <w:t xml:space="preserve">compensate instantly. This technical sophistication is essential for maintaining grid stability while maximizing green energy usage.</w:t>
      </w:r>
    </w:p>
    <w:bookmarkEnd w:id="23"/>
    <w:bookmarkStart w:id="24" w:name="critical-analysis-and-future-outlook"/>
    <w:p>
      <w:pPr>
        <w:pStyle w:val="Heading2"/>
      </w:pPr>
      <w:r>
        <w:t xml:space="preserve">Critical Analysis and Future Outlook</w:t>
      </w:r>
    </w:p>
    <w:p>
      <w:pPr>
        <w:pStyle w:val="FirstParagraph"/>
      </w:pPr>
      <w:r>
        <w:t xml:space="preserve">In critiquing current practices, this report identifies a gap between theoretical sustainability models and practical implementation in urban centers. While the ambition of</w:t>
      </w:r>
      <w:r>
        <w:t xml:space="preserve"> </w:t>
      </w:r>
      <w:r>
        <w:rPr>
          <w:bCs/>
          <w:b/>
        </w:rPr>
        <w:t xml:space="preserve">Environmental Engineers</w:t>
      </w:r>
      <w:r>
        <w:t xml:space="preserve"> </w:t>
      </w:r>
      <w:r>
        <w:t xml:space="preserve">is high, bureaucratic delays often hinder progress. The report suggests that faster permitting processes for green technologies could accelerate Berlin’s path to becoming a true climate-neutral city by 2045.</w:t>
      </w:r>
    </w:p>
    <w:bookmarkEnd w:id="24"/>
    <w:bookmarkStart w:id="25" w:name="conclusion"/>
    <w:p>
      <w:pPr>
        <w:pStyle w:val="Heading2"/>
      </w:pPr>
      <w:r>
        <w:t xml:space="preserve">Conclusion</w:t>
      </w:r>
    </w:p>
    <w:p>
      <w:pPr>
        <w:pStyle w:val="FirstParagraph"/>
      </w:pPr>
      <w:r>
        <w:t xml:space="preserve">In conclusion, this book report underscores the indispensable role of the</w:t>
      </w:r>
      <w:r>
        <w:t xml:space="preserve"> </w:t>
      </w:r>
      <w:r>
        <w:rPr>
          <w:bCs/>
          <w:b/>
        </w:rPr>
        <w:t xml:space="preserve">Environmental Engineer</w:t>
      </w:r>
      <w:r>
        <w:t xml:space="preserve"> </w:t>
      </w:r>
      <w:r>
        <w:t xml:space="preserve">in shaping the future of sustainable cities. Through a detailed examination of case studies from</w:t>
      </w:r>
      <w:r>
        <w:t xml:space="preserve"> </w:t>
      </w:r>
      <w:r>
        <w:t xml:space="preserve">Germany</w:t>
      </w:r>
      <w:r>
        <w:t xml:space="preserve">, specifically within the dynamic and complex environment of</w:t>
      </w:r>
      <w:r>
        <w:t xml:space="preserve"> </w:t>
      </w:r>
      <w:r>
        <w:t xml:space="preserve">Berlin</w:t>
      </w:r>
      <w:r>
        <w:t xml:space="preserve">, it becomes clear that technical expertise alone is insufficient. The modern engineer must also be a policy analyst, a social advocate, and an innovator.</w:t>
      </w:r>
    </w:p>
    <w:p>
      <w:pPr>
        <w:pStyle w:val="BodyText"/>
      </w:pPr>
      <w:r>
        <w:t xml:space="preserve">The lessons learned from Berlin’s efforts to balance historical preservation with ecological modernization are valuable globally. As other cities face similar challenges of aging infrastructure and climate urgency, the methodologies pioneered by environmental professionals in</w:t>
      </w:r>
      <w:r>
        <w:t xml:space="preserve"> </w:t>
      </w:r>
      <w:r>
        <w:rPr>
          <w:bCs/>
          <w:b/>
        </w:rPr>
        <w:t xml:space="preserve">Germany</w:t>
      </w:r>
      <w:r>
        <w:t xml:space="preserve">Bibliography</w:t>
      </w:r>
    </w:p>
    <w:p>
      <w:pPr>
        <w:pStyle w:val="BodyText"/>
      </w:pPr>
      <w:r>
        <w:rPr>
          <w:iCs/>
          <w:i/>
        </w:rPr>
        <w:t xml:space="preserve">The German Energy Transition: Policies and Practices.</w:t>
      </w:r>
    </w:p>
    <w:p>
      <w:pPr>
        <w:pStyle w:val="BodyText"/>
      </w:pPr>
      <w:r>
        <w:rPr>
          <w:iCs/>
          <w:i/>
        </w:rPr>
        <w:t xml:space="preserve">Sustainable Urbanism: Berlin Case Studies.Circular Economy in Europe: Legal Frameworks and Engineering Applications.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Germany, Berlin</dc:title>
  <dc:creator/>
  <dc:language>en</dc:language>
  <cp:keywords/>
  <dcterms:created xsi:type="dcterms:W3CDTF">2026-07-29T09:12:05Z</dcterms:created>
  <dcterms:modified xsi:type="dcterms:W3CDTF">2026-07-29T09:12:05Z</dcterms:modified>
</cp:coreProperties>
</file>

<file path=docProps/custom.xml><?xml version="1.0" encoding="utf-8"?>
<Properties xmlns="http://schemas.openxmlformats.org/officeDocument/2006/custom-properties" xmlns:vt="http://schemas.openxmlformats.org/officeDocument/2006/docPropsVTypes"/>
</file>